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3F3" w:rsidRPr="006913F3" w:rsidRDefault="006913F3" w:rsidP="006913F3">
      <w:pPr>
        <w:pStyle w:val="En-tte"/>
        <w:widowControl w:val="0"/>
        <w:tabs>
          <w:tab w:val="clear" w:pos="4320"/>
        </w:tabs>
        <w:ind w:right="-92"/>
        <w:rPr>
          <w:rFonts w:asciiTheme="majorHAnsi" w:hAnsiTheme="majorHAnsi"/>
          <w:b/>
          <w:szCs w:val="24"/>
          <w:lang w:val="fr-CA"/>
        </w:rPr>
      </w:pPr>
      <w:r w:rsidRPr="006913F3">
        <w:rPr>
          <w:rFonts w:asciiTheme="majorHAnsi" w:hAnsiTheme="majorHAnsi"/>
          <w:noProof/>
          <w:szCs w:val="24"/>
          <w:lang w:val="fr-CA"/>
        </w:rPr>
        <w:drawing>
          <wp:anchor distT="0" distB="0" distL="114300" distR="114300" simplePos="0" relativeHeight="251659264" behindDoc="0" locked="0" layoutInCell="1" allowOverlap="1">
            <wp:simplePos x="0" y="0"/>
            <wp:positionH relativeFrom="column">
              <wp:posOffset>-457200</wp:posOffset>
            </wp:positionH>
            <wp:positionV relativeFrom="paragraph">
              <wp:posOffset>-114300</wp:posOffset>
            </wp:positionV>
            <wp:extent cx="914400" cy="914400"/>
            <wp:effectExtent l="0" t="0" r="0" b="0"/>
            <wp:wrapThrough wrapText="bothSides">
              <wp:wrapPolygon edited="0">
                <wp:start x="0" y="0"/>
                <wp:lineTo x="0" y="21000"/>
                <wp:lineTo x="21000" y="21000"/>
                <wp:lineTo x="21000" y="0"/>
                <wp:lineTo x="0" y="0"/>
              </wp:wrapPolygon>
            </wp:wrapThrough>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 couleur_fond blanc.jpg"/>
                    <pic:cNvPicPr/>
                  </pic:nvPicPr>
                  <pic:blipFill>
                    <a:blip r:embed="rId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14400" cy="914400"/>
                    </a:xfrm>
                    <a:prstGeom prst="rect">
                      <a:avLst/>
                    </a:prstGeom>
                  </pic:spPr>
                </pic:pic>
              </a:graphicData>
            </a:graphic>
          </wp:anchor>
        </w:drawing>
      </w:r>
      <w:r w:rsidRPr="006913F3">
        <w:rPr>
          <w:rFonts w:asciiTheme="majorHAnsi" w:hAnsiTheme="majorHAnsi"/>
          <w:b/>
          <w:szCs w:val="24"/>
          <w:lang w:val="fr-CA"/>
        </w:rPr>
        <w:t>Mouvement d’éducation populaire autonome de Lanaudière (MEPAL)</w:t>
      </w:r>
    </w:p>
    <w:p w:rsidR="006913F3" w:rsidRPr="006913F3" w:rsidRDefault="006913F3" w:rsidP="006913F3">
      <w:pPr>
        <w:pStyle w:val="En-tte"/>
        <w:ind w:right="1440"/>
        <w:rPr>
          <w:rFonts w:asciiTheme="majorHAnsi" w:hAnsiTheme="majorHAnsi"/>
          <w:b/>
          <w:szCs w:val="24"/>
          <w:lang w:val="fr-CA"/>
        </w:rPr>
      </w:pPr>
      <w:r w:rsidRPr="006913F3">
        <w:rPr>
          <w:rFonts w:asciiTheme="majorHAnsi" w:hAnsiTheme="majorHAnsi"/>
          <w:b/>
          <w:szCs w:val="24"/>
          <w:lang w:val="fr-CA"/>
        </w:rPr>
        <w:t>144, rue Saint-Joseph, Joliette (Québec)  J6E 5C4</w:t>
      </w:r>
    </w:p>
    <w:p w:rsidR="006913F3" w:rsidRPr="006913F3" w:rsidRDefault="006913F3" w:rsidP="006913F3">
      <w:pPr>
        <w:pStyle w:val="En-tte"/>
        <w:ind w:right="1440"/>
        <w:rPr>
          <w:rFonts w:asciiTheme="majorHAnsi" w:hAnsiTheme="majorHAnsi"/>
          <w:b/>
          <w:szCs w:val="24"/>
          <w:lang w:val="fr-CA"/>
        </w:rPr>
      </w:pPr>
      <w:r w:rsidRPr="006913F3">
        <w:rPr>
          <w:rFonts w:asciiTheme="majorHAnsi" w:hAnsiTheme="majorHAnsi"/>
          <w:b/>
          <w:szCs w:val="24"/>
          <w:lang w:val="fr-CA"/>
        </w:rPr>
        <w:t>Tél. : 450.752.4700 / Téléc. 450.760.3586</w:t>
      </w:r>
    </w:p>
    <w:p w:rsidR="006913F3" w:rsidRPr="006913F3" w:rsidRDefault="006913F3" w:rsidP="006913F3">
      <w:pPr>
        <w:pStyle w:val="En-tte"/>
        <w:tabs>
          <w:tab w:val="clear" w:pos="4320"/>
          <w:tab w:val="clear" w:pos="8640"/>
          <w:tab w:val="left" w:pos="9356"/>
        </w:tabs>
        <w:ind w:right="616"/>
        <w:rPr>
          <w:rFonts w:asciiTheme="majorHAnsi" w:hAnsiTheme="majorHAnsi"/>
          <w:b/>
          <w:szCs w:val="24"/>
          <w:lang w:val="fr-CA"/>
        </w:rPr>
      </w:pPr>
      <w:r w:rsidRPr="006913F3">
        <w:rPr>
          <w:rFonts w:asciiTheme="majorHAnsi" w:hAnsiTheme="majorHAnsi"/>
          <w:b/>
          <w:szCs w:val="24"/>
          <w:lang w:val="fr-CA"/>
        </w:rPr>
        <w:t xml:space="preserve">Courriel : </w:t>
      </w:r>
      <w:hyperlink r:id="rId8" w:history="1">
        <w:r w:rsidRPr="006913F3">
          <w:rPr>
            <w:rStyle w:val="Lienhypertexte"/>
            <w:rFonts w:asciiTheme="majorHAnsi" w:hAnsiTheme="majorHAnsi"/>
            <w:b/>
            <w:szCs w:val="24"/>
            <w:lang w:val="fr-CA"/>
          </w:rPr>
          <w:t>info@mepal.net</w:t>
        </w:r>
      </w:hyperlink>
    </w:p>
    <w:p w:rsidR="006913F3" w:rsidRDefault="006913F3" w:rsidP="006913F3">
      <w:pPr>
        <w:pStyle w:val="En-tte"/>
        <w:tabs>
          <w:tab w:val="clear" w:pos="4320"/>
          <w:tab w:val="clear" w:pos="8640"/>
          <w:tab w:val="left" w:pos="9356"/>
        </w:tabs>
        <w:ind w:right="616"/>
        <w:rPr>
          <w:rFonts w:asciiTheme="minorHAnsi" w:hAnsiTheme="minorHAnsi"/>
          <w:b/>
          <w:szCs w:val="24"/>
          <w:lang w:val="fr-CA"/>
        </w:rPr>
      </w:pPr>
    </w:p>
    <w:p w:rsidR="006913F3" w:rsidRPr="009536A3" w:rsidRDefault="006913F3" w:rsidP="006913F3">
      <w:pPr>
        <w:pStyle w:val="En-tte"/>
        <w:tabs>
          <w:tab w:val="clear" w:pos="4320"/>
          <w:tab w:val="clear" w:pos="8640"/>
          <w:tab w:val="left" w:pos="9356"/>
        </w:tabs>
        <w:ind w:right="616"/>
        <w:rPr>
          <w:rFonts w:asciiTheme="minorHAnsi" w:hAnsiTheme="minorHAnsi"/>
          <w:szCs w:val="24"/>
          <w:lang w:val="fr-CA"/>
        </w:rPr>
      </w:pPr>
    </w:p>
    <w:p w:rsidR="006913F3" w:rsidRPr="00574BFB" w:rsidRDefault="006913F3" w:rsidP="00C34C8D">
      <w:pPr>
        <w:spacing w:after="0" w:line="240" w:lineRule="auto"/>
        <w:rPr>
          <w:rFonts w:ascii="Times New Roman" w:hAnsi="Times New Roman"/>
          <w:b/>
          <w:sz w:val="40"/>
          <w:szCs w:val="44"/>
        </w:rPr>
      </w:pPr>
      <w:r w:rsidRPr="00574BFB">
        <w:rPr>
          <w:rFonts w:ascii="Times New Roman" w:eastAsia="Times New Roman" w:hAnsi="Times New Roman"/>
          <w:b/>
          <w:bCs/>
          <w:sz w:val="40"/>
          <w:szCs w:val="44"/>
        </w:rPr>
        <w:t>Cahier des principales résolutions adoptées</w:t>
      </w:r>
    </w:p>
    <w:p w:rsidR="006913F3" w:rsidRDefault="006913F3" w:rsidP="00C34C8D">
      <w:pPr>
        <w:pBdr>
          <w:bottom w:val="single" w:sz="6" w:space="1" w:color="auto"/>
        </w:pBdr>
        <w:spacing w:after="0" w:line="240" w:lineRule="auto"/>
        <w:rPr>
          <w:rFonts w:ascii="Times New Roman" w:eastAsia="Times New Roman" w:hAnsi="Times New Roman"/>
          <w:b/>
          <w:bCs/>
          <w:sz w:val="28"/>
          <w:szCs w:val="32"/>
        </w:rPr>
      </w:pPr>
      <w:r w:rsidRPr="00574BFB">
        <w:rPr>
          <w:rFonts w:ascii="Times New Roman" w:eastAsia="Times New Roman" w:hAnsi="Times New Roman"/>
          <w:b/>
          <w:bCs/>
          <w:sz w:val="28"/>
          <w:szCs w:val="32"/>
        </w:rPr>
        <w:t xml:space="preserve">AGIC du MÉPAL du </w:t>
      </w:r>
      <w:r w:rsidR="00545701">
        <w:rPr>
          <w:rFonts w:ascii="Times New Roman" w:eastAsia="Times New Roman" w:hAnsi="Times New Roman"/>
          <w:b/>
          <w:bCs/>
          <w:sz w:val="28"/>
          <w:szCs w:val="32"/>
        </w:rPr>
        <w:t>30</w:t>
      </w:r>
      <w:r w:rsidRPr="00574BFB">
        <w:rPr>
          <w:rFonts w:ascii="Times New Roman" w:eastAsia="Times New Roman" w:hAnsi="Times New Roman"/>
          <w:b/>
          <w:bCs/>
          <w:sz w:val="28"/>
          <w:szCs w:val="32"/>
        </w:rPr>
        <w:t xml:space="preserve"> mai 201</w:t>
      </w:r>
      <w:r w:rsidR="00545701">
        <w:rPr>
          <w:rFonts w:ascii="Times New Roman" w:eastAsia="Times New Roman" w:hAnsi="Times New Roman"/>
          <w:b/>
          <w:bCs/>
          <w:sz w:val="28"/>
          <w:szCs w:val="32"/>
        </w:rPr>
        <w:t>8</w:t>
      </w:r>
    </w:p>
    <w:p w:rsidR="002133ED" w:rsidRDefault="002133ED" w:rsidP="002133ED">
      <w:pPr>
        <w:spacing w:line="240" w:lineRule="auto"/>
        <w:jc w:val="both"/>
        <w:rPr>
          <w:rFonts w:ascii="Cambria" w:hAnsi="Cambria"/>
          <w:b/>
          <w:i/>
          <w:sz w:val="24"/>
          <w:szCs w:val="24"/>
        </w:rPr>
      </w:pPr>
    </w:p>
    <w:p w:rsidR="00214B49" w:rsidRDefault="002133ED" w:rsidP="008F052F">
      <w:pPr>
        <w:jc w:val="both"/>
        <w:rPr>
          <w:rFonts w:ascii="Cambria" w:hAnsi="Cambria"/>
          <w:b/>
          <w:i/>
          <w:sz w:val="24"/>
          <w:szCs w:val="24"/>
        </w:rPr>
      </w:pPr>
      <w:r>
        <w:rPr>
          <w:rFonts w:ascii="Cambria" w:hAnsi="Cambria"/>
          <w:b/>
          <w:i/>
          <w:sz w:val="24"/>
          <w:szCs w:val="24"/>
        </w:rPr>
        <w:t>Propositions</w:t>
      </w:r>
      <w:r w:rsidR="008F052F" w:rsidRPr="008F052F">
        <w:rPr>
          <w:rFonts w:ascii="Cambria" w:hAnsi="Cambria"/>
          <w:b/>
          <w:i/>
          <w:sz w:val="24"/>
          <w:szCs w:val="24"/>
        </w:rPr>
        <w:t xml:space="preserve"> quant aux enjeux prioritaires : Plate-forme de revendications du Réseau-Vigilance</w:t>
      </w:r>
    </w:p>
    <w:p w:rsidR="002133ED" w:rsidRDefault="002133ED" w:rsidP="008F052F">
      <w:pPr>
        <w:jc w:val="both"/>
        <w:rPr>
          <w:rFonts w:ascii="Cambria" w:hAnsi="Cambria"/>
          <w:b/>
          <w:sz w:val="24"/>
          <w:szCs w:val="24"/>
          <w:u w:val="single"/>
        </w:rPr>
      </w:pPr>
      <w:r>
        <w:rPr>
          <w:rFonts w:ascii="Cambria" w:hAnsi="Cambria"/>
          <w:b/>
          <w:sz w:val="24"/>
          <w:szCs w:val="24"/>
          <w:u w:val="single"/>
        </w:rPr>
        <w:t>Résolution AGIC 2018-05-30-1</w:t>
      </w:r>
    </w:p>
    <w:p w:rsidR="002133ED" w:rsidRPr="00705BE7" w:rsidRDefault="002133ED" w:rsidP="002133ED">
      <w:pPr>
        <w:pStyle w:val="Paragraphedeliste"/>
        <w:ind w:left="1440"/>
        <w:rPr>
          <w:rFonts w:ascii="Times New Roman" w:hAnsi="Times New Roman" w:cs="Times New Roman"/>
          <w:i/>
          <w:sz w:val="24"/>
          <w:szCs w:val="24"/>
        </w:rPr>
      </w:pPr>
      <w:r w:rsidRPr="00705BE7">
        <w:rPr>
          <w:rFonts w:ascii="Times New Roman" w:hAnsi="Times New Roman" w:cs="Times New Roman"/>
          <w:i/>
          <w:sz w:val="24"/>
          <w:szCs w:val="24"/>
        </w:rPr>
        <w:t>Qu’un principe de seuil de revenu viable soit établi pour tous et toutes afin d’assurer des conditions de vies décentes dans l’établissement de programmes et de politiques sociales (ex. salaire minimum, aide social, etc.).</w:t>
      </w:r>
      <w:r w:rsidRPr="00705BE7">
        <w:rPr>
          <w:rFonts w:ascii="Times New Roman" w:hAnsi="Times New Roman" w:cs="Times New Roman"/>
          <w:i/>
          <w:sz w:val="24"/>
          <w:szCs w:val="24"/>
        </w:rPr>
        <w:br/>
      </w:r>
    </w:p>
    <w:p w:rsidR="002133ED" w:rsidRPr="00705BE7" w:rsidRDefault="002133ED" w:rsidP="002133ED">
      <w:pPr>
        <w:pStyle w:val="Paragraphedeliste"/>
        <w:ind w:left="1440"/>
        <w:rPr>
          <w:rFonts w:ascii="Times New Roman" w:hAnsi="Times New Roman" w:cs="Times New Roman"/>
          <w:i/>
          <w:sz w:val="24"/>
          <w:szCs w:val="24"/>
        </w:rPr>
      </w:pPr>
      <w:r w:rsidRPr="00705BE7">
        <w:rPr>
          <w:rFonts w:ascii="Times New Roman" w:hAnsi="Times New Roman" w:cs="Times New Roman"/>
          <w:i/>
          <w:sz w:val="24"/>
          <w:szCs w:val="24"/>
        </w:rPr>
        <w:t>Que le gouvernement assure la gratuité et l’accssibilité pour tous et toutes des services publics (transport, éducation, santé).</w:t>
      </w:r>
    </w:p>
    <w:p w:rsidR="002133ED" w:rsidRPr="00705BE7" w:rsidRDefault="002133ED" w:rsidP="002133ED">
      <w:pPr>
        <w:pStyle w:val="Paragraphedeliste"/>
        <w:ind w:left="1440"/>
        <w:rPr>
          <w:rFonts w:ascii="Times New Roman" w:hAnsi="Times New Roman" w:cs="Times New Roman"/>
          <w:i/>
          <w:sz w:val="24"/>
          <w:szCs w:val="24"/>
        </w:rPr>
      </w:pPr>
    </w:p>
    <w:p w:rsidR="002133ED" w:rsidRPr="00705BE7" w:rsidRDefault="002133ED" w:rsidP="002133ED">
      <w:pPr>
        <w:pStyle w:val="Paragraphedeliste"/>
        <w:ind w:left="1440"/>
        <w:rPr>
          <w:rFonts w:ascii="Times New Roman" w:hAnsi="Times New Roman" w:cs="Times New Roman"/>
          <w:i/>
          <w:sz w:val="24"/>
          <w:szCs w:val="24"/>
        </w:rPr>
      </w:pPr>
      <w:r w:rsidRPr="00705BE7">
        <w:rPr>
          <w:rFonts w:ascii="Times New Roman" w:hAnsi="Times New Roman" w:cs="Times New Roman"/>
          <w:i/>
          <w:sz w:val="24"/>
          <w:szCs w:val="24"/>
        </w:rPr>
        <w:t xml:space="preserve">Que le gouvernement lutte contre l’évasion fiscale. </w:t>
      </w:r>
    </w:p>
    <w:p w:rsidR="002133ED" w:rsidRPr="002133ED" w:rsidRDefault="002133ED" w:rsidP="002133ED">
      <w:pPr>
        <w:pStyle w:val="Paragraphedeliste"/>
        <w:ind w:left="1440"/>
        <w:jc w:val="right"/>
        <w:rPr>
          <w:rFonts w:ascii="Times New Roman" w:hAnsi="Times New Roman" w:cs="Times New Roman"/>
          <w:b/>
          <w:sz w:val="24"/>
          <w:szCs w:val="24"/>
        </w:rPr>
      </w:pPr>
      <w:r w:rsidRPr="002133ED">
        <w:rPr>
          <w:rFonts w:ascii="Times New Roman" w:hAnsi="Times New Roman" w:cs="Times New Roman"/>
          <w:b/>
          <w:sz w:val="24"/>
          <w:szCs w:val="24"/>
        </w:rPr>
        <w:t>Adopté à l’unanimité</w:t>
      </w:r>
    </w:p>
    <w:p w:rsidR="002133ED" w:rsidRDefault="00ED6EA2" w:rsidP="008F052F">
      <w:pPr>
        <w:jc w:val="both"/>
        <w:rPr>
          <w:rFonts w:ascii="Cambria" w:hAnsi="Cambria"/>
          <w:b/>
          <w:i/>
          <w:sz w:val="24"/>
          <w:szCs w:val="24"/>
        </w:rPr>
      </w:pPr>
      <w:r w:rsidRPr="00ED6EA2">
        <w:rPr>
          <w:rFonts w:ascii="Cambria" w:hAnsi="Cambria"/>
          <w:b/>
          <w:i/>
          <w:sz w:val="24"/>
          <w:szCs w:val="24"/>
        </w:rPr>
        <w:t>Proposition</w:t>
      </w:r>
      <w:r>
        <w:rPr>
          <w:rFonts w:ascii="Cambria" w:hAnsi="Cambria"/>
          <w:b/>
          <w:i/>
          <w:sz w:val="24"/>
          <w:szCs w:val="24"/>
        </w:rPr>
        <w:t xml:space="preserve"> quant aux moyens : Actions pré-électorales</w:t>
      </w:r>
    </w:p>
    <w:p w:rsidR="00ED6EA2" w:rsidRPr="00ED6EA2" w:rsidRDefault="00ED6EA2" w:rsidP="008F052F">
      <w:pPr>
        <w:jc w:val="both"/>
        <w:rPr>
          <w:rFonts w:ascii="Cambria" w:hAnsi="Cambria"/>
          <w:b/>
          <w:sz w:val="24"/>
          <w:szCs w:val="24"/>
          <w:u w:val="single"/>
        </w:rPr>
      </w:pPr>
      <w:r>
        <w:rPr>
          <w:rFonts w:ascii="Cambria" w:hAnsi="Cambria"/>
          <w:b/>
          <w:sz w:val="24"/>
          <w:szCs w:val="24"/>
          <w:u w:val="single"/>
        </w:rPr>
        <w:t>Résolution AGIC 2018-05-30-2</w:t>
      </w:r>
    </w:p>
    <w:p w:rsidR="00ED6EA2" w:rsidRPr="00705BE7" w:rsidRDefault="00ED6EA2" w:rsidP="00ED6EA2">
      <w:pPr>
        <w:pStyle w:val="Paragraphedeliste"/>
        <w:ind w:left="1440"/>
        <w:jc w:val="both"/>
        <w:rPr>
          <w:rFonts w:ascii="Times New Roman" w:hAnsi="Times New Roman" w:cs="Times New Roman"/>
          <w:i/>
          <w:sz w:val="24"/>
          <w:szCs w:val="24"/>
        </w:rPr>
      </w:pPr>
      <w:r w:rsidRPr="00705BE7">
        <w:rPr>
          <w:rFonts w:ascii="Times New Roman" w:hAnsi="Times New Roman" w:cs="Times New Roman"/>
          <w:i/>
          <w:sz w:val="24"/>
          <w:szCs w:val="24"/>
        </w:rPr>
        <w:t xml:space="preserve">Que le MÉPAL et ses groupes membres participent à la campagne de visibilité sur les réseaux sociaux de la Campagne Engagez-vous avec des vignettes à appliquer sur nos photos. </w:t>
      </w:r>
    </w:p>
    <w:p w:rsidR="00ED6EA2" w:rsidRPr="00705BE7" w:rsidRDefault="00ED6EA2" w:rsidP="00ED6EA2">
      <w:pPr>
        <w:pStyle w:val="Paragraphedeliste"/>
        <w:ind w:left="1440"/>
        <w:jc w:val="both"/>
        <w:rPr>
          <w:rFonts w:ascii="Times New Roman" w:hAnsi="Times New Roman" w:cs="Times New Roman"/>
          <w:i/>
          <w:sz w:val="24"/>
          <w:szCs w:val="24"/>
        </w:rPr>
      </w:pPr>
    </w:p>
    <w:p w:rsidR="00ED6EA2" w:rsidRPr="00705BE7" w:rsidRDefault="00ED6EA2" w:rsidP="00ED6EA2">
      <w:pPr>
        <w:pStyle w:val="Paragraphedeliste"/>
        <w:ind w:left="1440"/>
        <w:jc w:val="both"/>
        <w:rPr>
          <w:rFonts w:ascii="Times New Roman" w:hAnsi="Times New Roman" w:cs="Times New Roman"/>
          <w:i/>
          <w:sz w:val="24"/>
          <w:szCs w:val="24"/>
        </w:rPr>
      </w:pPr>
      <w:r w:rsidRPr="00705BE7">
        <w:rPr>
          <w:rFonts w:ascii="Times New Roman" w:hAnsi="Times New Roman" w:cs="Times New Roman"/>
          <w:i/>
          <w:sz w:val="24"/>
          <w:szCs w:val="24"/>
        </w:rPr>
        <w:t>Que le MÉPAL accompagne des groupes membres qui souhaitent faire des démarches auprès des candidatEs pour présenter les revendications électorales du milieu communautaire.</w:t>
      </w:r>
    </w:p>
    <w:p w:rsidR="00ED6EA2" w:rsidRPr="00705BE7" w:rsidRDefault="00ED6EA2" w:rsidP="00ED6EA2">
      <w:pPr>
        <w:pStyle w:val="Paragraphedeliste"/>
        <w:ind w:left="1440"/>
        <w:jc w:val="both"/>
        <w:rPr>
          <w:rFonts w:ascii="Times New Roman" w:hAnsi="Times New Roman" w:cs="Times New Roman"/>
          <w:i/>
          <w:sz w:val="24"/>
          <w:szCs w:val="24"/>
        </w:rPr>
      </w:pPr>
      <w:r w:rsidRPr="00705BE7">
        <w:rPr>
          <w:rFonts w:ascii="Times New Roman" w:hAnsi="Times New Roman" w:cs="Times New Roman"/>
          <w:i/>
          <w:sz w:val="24"/>
          <w:szCs w:val="24"/>
        </w:rPr>
        <w:t>Que le MÉPAL tienne au moins un kiosque d’information dans un festival Lanaudois (Mémoire et racines, Goûter Lanaudière, Festival de Lanaudière). Dans une perspective de par et pour, le nombre de festival visité sera établi en fonction du nombre de groupes qui souhaiteraient y contribuer.</w:t>
      </w:r>
    </w:p>
    <w:p w:rsidR="00ED6EA2" w:rsidRPr="00705BE7" w:rsidRDefault="00ED6EA2" w:rsidP="00ED6EA2">
      <w:pPr>
        <w:pStyle w:val="Paragraphedeliste"/>
        <w:ind w:left="1440"/>
        <w:jc w:val="both"/>
        <w:rPr>
          <w:rFonts w:ascii="Times New Roman" w:hAnsi="Times New Roman" w:cs="Times New Roman"/>
          <w:i/>
          <w:sz w:val="24"/>
          <w:szCs w:val="24"/>
        </w:rPr>
      </w:pPr>
    </w:p>
    <w:p w:rsidR="00ED6EA2" w:rsidRPr="00705BE7" w:rsidRDefault="00ED6EA2" w:rsidP="00ED6EA2">
      <w:pPr>
        <w:pStyle w:val="Paragraphedeliste"/>
        <w:ind w:left="1440"/>
        <w:jc w:val="both"/>
        <w:rPr>
          <w:rFonts w:ascii="Times New Roman" w:hAnsi="Times New Roman" w:cs="Times New Roman"/>
          <w:i/>
          <w:sz w:val="24"/>
          <w:szCs w:val="24"/>
        </w:rPr>
      </w:pPr>
      <w:r w:rsidRPr="00705BE7">
        <w:rPr>
          <w:rFonts w:ascii="Times New Roman" w:hAnsi="Times New Roman" w:cs="Times New Roman"/>
          <w:i/>
          <w:sz w:val="24"/>
          <w:szCs w:val="24"/>
        </w:rPr>
        <w:lastRenderedPageBreak/>
        <w:t xml:space="preserve">Que le MÉPAL organise une ou des activités de bricolage pour préparer le matériel pour les kiosques : drapeaux, porte-voix en feutrine, etc. </w:t>
      </w:r>
    </w:p>
    <w:p w:rsidR="00ED6EA2" w:rsidRPr="00705BE7" w:rsidRDefault="00ED6EA2" w:rsidP="00ED6EA2">
      <w:pPr>
        <w:pStyle w:val="Paragraphedeliste"/>
        <w:ind w:left="1440"/>
        <w:jc w:val="both"/>
        <w:rPr>
          <w:rFonts w:ascii="Times New Roman" w:hAnsi="Times New Roman" w:cs="Times New Roman"/>
          <w:i/>
          <w:sz w:val="24"/>
          <w:szCs w:val="24"/>
        </w:rPr>
      </w:pPr>
    </w:p>
    <w:p w:rsidR="00ED6EA2" w:rsidRPr="00705BE7" w:rsidRDefault="00ED6EA2" w:rsidP="00ED6EA2">
      <w:pPr>
        <w:pStyle w:val="Paragraphedeliste"/>
        <w:ind w:left="1440"/>
        <w:jc w:val="both"/>
        <w:rPr>
          <w:rFonts w:ascii="Times New Roman" w:hAnsi="Times New Roman" w:cs="Times New Roman"/>
          <w:i/>
          <w:sz w:val="24"/>
          <w:szCs w:val="24"/>
        </w:rPr>
      </w:pPr>
      <w:r w:rsidRPr="00705BE7">
        <w:rPr>
          <w:rFonts w:ascii="Times New Roman" w:hAnsi="Times New Roman" w:cs="Times New Roman"/>
          <w:i/>
          <w:sz w:val="24"/>
          <w:szCs w:val="24"/>
        </w:rPr>
        <w:t>Que le MÉPAL tiennent une tournée d’Atelier à partir de l’outil sur les élections du MÉPACQ dès septembre auprès des groupes qui le sollicitent.</w:t>
      </w:r>
    </w:p>
    <w:p w:rsidR="00ED6EA2" w:rsidRPr="00705BE7" w:rsidRDefault="00ED6EA2" w:rsidP="00ED6EA2">
      <w:pPr>
        <w:pStyle w:val="Paragraphedeliste"/>
        <w:ind w:left="1440"/>
        <w:jc w:val="both"/>
        <w:rPr>
          <w:rFonts w:ascii="Times New Roman" w:hAnsi="Times New Roman" w:cs="Times New Roman"/>
          <w:i/>
          <w:sz w:val="24"/>
          <w:szCs w:val="24"/>
        </w:rPr>
      </w:pPr>
    </w:p>
    <w:p w:rsidR="00ED6EA2" w:rsidRDefault="00ED6EA2" w:rsidP="00ED6EA2">
      <w:pPr>
        <w:pStyle w:val="Paragraphedeliste"/>
        <w:ind w:left="1440"/>
        <w:jc w:val="both"/>
        <w:rPr>
          <w:rFonts w:ascii="Times New Roman" w:hAnsi="Times New Roman" w:cs="Times New Roman"/>
          <w:i/>
          <w:sz w:val="24"/>
          <w:szCs w:val="24"/>
        </w:rPr>
      </w:pPr>
      <w:r w:rsidRPr="00705BE7">
        <w:rPr>
          <w:rFonts w:ascii="Times New Roman" w:hAnsi="Times New Roman" w:cs="Times New Roman"/>
          <w:i/>
          <w:sz w:val="24"/>
          <w:szCs w:val="24"/>
        </w:rPr>
        <w:t xml:space="preserve">Que le MÉPAL soutiennent l’organisation d’un débat thématique réunissant au moins 3 partis (rencontre citoyenne). </w:t>
      </w:r>
    </w:p>
    <w:p w:rsidR="00ED6EA2" w:rsidRDefault="00ED6EA2" w:rsidP="00ED6EA2">
      <w:pPr>
        <w:pStyle w:val="Paragraphedeliste"/>
        <w:ind w:left="1440"/>
        <w:jc w:val="right"/>
        <w:rPr>
          <w:rFonts w:ascii="Times New Roman" w:hAnsi="Times New Roman" w:cs="Times New Roman"/>
          <w:b/>
          <w:sz w:val="24"/>
          <w:szCs w:val="24"/>
        </w:rPr>
      </w:pPr>
      <w:r>
        <w:rPr>
          <w:rFonts w:ascii="Times New Roman" w:hAnsi="Times New Roman" w:cs="Times New Roman"/>
          <w:b/>
          <w:sz w:val="24"/>
          <w:szCs w:val="24"/>
        </w:rPr>
        <w:t>Adopté à majorité</w:t>
      </w:r>
    </w:p>
    <w:p w:rsidR="00ED6EA2" w:rsidRDefault="00ED6EA2" w:rsidP="00ED6EA2">
      <w:pPr>
        <w:pStyle w:val="Paragraphedeliste"/>
        <w:ind w:left="1440"/>
        <w:jc w:val="right"/>
        <w:rPr>
          <w:rFonts w:ascii="Times New Roman" w:hAnsi="Times New Roman" w:cs="Times New Roman"/>
          <w:b/>
          <w:sz w:val="24"/>
          <w:szCs w:val="24"/>
        </w:rPr>
      </w:pPr>
    </w:p>
    <w:p w:rsidR="00ED6EA2" w:rsidRDefault="00037461" w:rsidP="00037461">
      <w:pPr>
        <w:jc w:val="both"/>
        <w:rPr>
          <w:rFonts w:ascii="Cambria" w:hAnsi="Cambria"/>
          <w:b/>
          <w:i/>
          <w:sz w:val="24"/>
          <w:szCs w:val="24"/>
        </w:rPr>
      </w:pPr>
      <w:r w:rsidRPr="00037461">
        <w:rPr>
          <w:rFonts w:ascii="Cambria" w:hAnsi="Cambria"/>
          <w:b/>
          <w:i/>
          <w:sz w:val="24"/>
          <w:szCs w:val="24"/>
        </w:rPr>
        <w:t>Proposition du Comité ÉPA et Luttes sociales (CÉLS)</w:t>
      </w:r>
      <w:r>
        <w:rPr>
          <w:rFonts w:ascii="Cambria" w:hAnsi="Cambria"/>
          <w:b/>
          <w:i/>
          <w:sz w:val="24"/>
          <w:szCs w:val="24"/>
        </w:rPr>
        <w:t> : appuis aux luttes en cours</w:t>
      </w:r>
    </w:p>
    <w:p w:rsidR="00037461" w:rsidRDefault="00037461" w:rsidP="00037461">
      <w:pPr>
        <w:jc w:val="both"/>
        <w:rPr>
          <w:rFonts w:ascii="Cambria" w:hAnsi="Cambria"/>
          <w:b/>
          <w:sz w:val="24"/>
          <w:szCs w:val="24"/>
          <w:u w:val="single"/>
        </w:rPr>
      </w:pPr>
      <w:r>
        <w:rPr>
          <w:rFonts w:ascii="Cambria" w:hAnsi="Cambria"/>
          <w:b/>
          <w:sz w:val="24"/>
          <w:szCs w:val="24"/>
          <w:u w:val="single"/>
        </w:rPr>
        <w:t>Résolution AGIC 2018-05-30</w:t>
      </w:r>
      <w:r w:rsidR="003632FE">
        <w:rPr>
          <w:rFonts w:ascii="Cambria" w:hAnsi="Cambria"/>
          <w:b/>
          <w:sz w:val="24"/>
          <w:szCs w:val="24"/>
          <w:u w:val="single"/>
        </w:rPr>
        <w:t>-3</w:t>
      </w:r>
    </w:p>
    <w:p w:rsidR="0001369D" w:rsidRDefault="0001369D" w:rsidP="0001369D">
      <w:pPr>
        <w:ind w:left="709"/>
        <w:rPr>
          <w:rFonts w:ascii="Times New Roman" w:hAnsi="Times New Roman" w:cs="Times New Roman"/>
          <w:i/>
          <w:sz w:val="24"/>
          <w:szCs w:val="24"/>
        </w:rPr>
      </w:pPr>
      <w:r w:rsidRPr="00705BE7">
        <w:rPr>
          <w:rFonts w:ascii="Times New Roman" w:hAnsi="Times New Roman" w:cs="Times New Roman"/>
          <w:i/>
          <w:sz w:val="24"/>
          <w:szCs w:val="24"/>
        </w:rPr>
        <w:t>Que le MÉPAL appui l’appel à mobilisation dans le cadre de la « </w:t>
      </w:r>
      <w:r w:rsidRPr="00705BE7">
        <w:rPr>
          <w:rFonts w:ascii="Times New Roman" w:hAnsi="Times New Roman" w:cs="Times New Roman"/>
          <w:bCs/>
          <w:i/>
          <w:sz w:val="24"/>
          <w:szCs w:val="24"/>
        </w:rPr>
        <w:t>Manifestation populaire et unitaire : Convergence contre le G7 »</w:t>
      </w:r>
      <w:r w:rsidRPr="00705BE7">
        <w:rPr>
          <w:rFonts w:ascii="Times New Roman" w:hAnsi="Times New Roman" w:cs="Times New Roman"/>
          <w:i/>
          <w:sz w:val="24"/>
          <w:szCs w:val="24"/>
        </w:rPr>
        <w:t xml:space="preserve"> qui se tiendra le 7 juin à 18h. </w:t>
      </w:r>
    </w:p>
    <w:p w:rsidR="0001369D" w:rsidRDefault="0001369D" w:rsidP="0001369D">
      <w:pPr>
        <w:ind w:left="709"/>
        <w:jc w:val="right"/>
        <w:rPr>
          <w:rFonts w:ascii="Times New Roman" w:hAnsi="Times New Roman" w:cs="Times New Roman"/>
          <w:b/>
          <w:sz w:val="24"/>
          <w:szCs w:val="24"/>
        </w:rPr>
      </w:pPr>
      <w:r>
        <w:rPr>
          <w:rFonts w:ascii="Times New Roman" w:hAnsi="Times New Roman" w:cs="Times New Roman"/>
          <w:b/>
          <w:sz w:val="24"/>
          <w:szCs w:val="24"/>
        </w:rPr>
        <w:t>Adopté à l’unanimité</w:t>
      </w:r>
    </w:p>
    <w:p w:rsidR="0001369D" w:rsidRPr="003632FE" w:rsidRDefault="003632FE" w:rsidP="003632FE">
      <w:pPr>
        <w:jc w:val="both"/>
        <w:rPr>
          <w:rFonts w:ascii="Cambria" w:hAnsi="Cambria"/>
          <w:b/>
          <w:sz w:val="24"/>
          <w:szCs w:val="24"/>
          <w:u w:val="single"/>
        </w:rPr>
      </w:pPr>
      <w:r w:rsidRPr="003632FE">
        <w:rPr>
          <w:rFonts w:ascii="Cambria" w:hAnsi="Cambria"/>
          <w:b/>
          <w:sz w:val="24"/>
          <w:szCs w:val="24"/>
          <w:u w:val="single"/>
        </w:rPr>
        <w:t>Résolution AGIC 2018-05-30-4</w:t>
      </w:r>
    </w:p>
    <w:p w:rsidR="003632FE" w:rsidRPr="00705BE7" w:rsidRDefault="003632FE" w:rsidP="003632FE">
      <w:pPr>
        <w:ind w:left="709"/>
        <w:rPr>
          <w:rFonts w:ascii="Times New Roman" w:hAnsi="Times New Roman" w:cs="Times New Roman"/>
          <w:i/>
          <w:sz w:val="24"/>
          <w:szCs w:val="24"/>
        </w:rPr>
      </w:pPr>
      <w:r w:rsidRPr="00705BE7">
        <w:rPr>
          <w:rFonts w:ascii="Times New Roman" w:hAnsi="Times New Roman" w:cs="Times New Roman"/>
          <w:i/>
          <w:sz w:val="24"/>
          <w:szCs w:val="24"/>
        </w:rPr>
        <w:t>Que le MÉPAL appui la marche De villes en village pour le droit au logement organisée par le FRAPRU.</w:t>
      </w:r>
    </w:p>
    <w:p w:rsidR="003632FE" w:rsidRPr="00705BE7" w:rsidRDefault="003632FE" w:rsidP="003632FE">
      <w:pPr>
        <w:ind w:left="709"/>
        <w:jc w:val="both"/>
        <w:rPr>
          <w:rFonts w:ascii="Times New Roman" w:hAnsi="Times New Roman" w:cs="Times New Roman"/>
          <w:i/>
          <w:sz w:val="24"/>
          <w:szCs w:val="24"/>
        </w:rPr>
      </w:pPr>
      <w:r w:rsidRPr="00705BE7">
        <w:rPr>
          <w:rFonts w:ascii="Times New Roman" w:hAnsi="Times New Roman" w:cs="Times New Roman"/>
          <w:i/>
          <w:sz w:val="24"/>
          <w:szCs w:val="24"/>
        </w:rPr>
        <w:t xml:space="preserve">Que le MÉPAL organise en concertation avec le RODCD et le RQ-ACA une journée thématique dans le cadre de la marche du FRAPRU portant sur le sous-financement des groupes d’action communautaire autonome, en collaboration avec Action-logement. </w:t>
      </w:r>
    </w:p>
    <w:p w:rsidR="003632FE" w:rsidRPr="00705BE7" w:rsidRDefault="003632FE" w:rsidP="003632FE">
      <w:pPr>
        <w:ind w:left="709"/>
        <w:rPr>
          <w:rFonts w:ascii="Times New Roman" w:hAnsi="Times New Roman" w:cs="Times New Roman"/>
          <w:i/>
          <w:sz w:val="24"/>
          <w:szCs w:val="24"/>
        </w:rPr>
      </w:pPr>
      <w:r w:rsidRPr="00705BE7">
        <w:rPr>
          <w:rFonts w:ascii="Times New Roman" w:hAnsi="Times New Roman" w:cs="Times New Roman"/>
          <w:i/>
          <w:sz w:val="24"/>
          <w:szCs w:val="24"/>
        </w:rPr>
        <w:t>Que le MÉPAL appelle ses membres à participer aux deux journées d’activités régionales prévues dans le cadre de la marche du FRAPRU et à la manifestation nationale du 29 septembre.</w:t>
      </w:r>
    </w:p>
    <w:p w:rsidR="00037461" w:rsidRDefault="003632FE" w:rsidP="003632FE">
      <w:pPr>
        <w:jc w:val="right"/>
        <w:rPr>
          <w:rFonts w:ascii="Times New Roman" w:hAnsi="Times New Roman" w:cs="Times New Roman"/>
          <w:b/>
          <w:sz w:val="24"/>
          <w:szCs w:val="24"/>
        </w:rPr>
      </w:pPr>
      <w:r>
        <w:rPr>
          <w:rFonts w:ascii="Times New Roman" w:hAnsi="Times New Roman" w:cs="Times New Roman"/>
          <w:b/>
          <w:sz w:val="24"/>
          <w:szCs w:val="24"/>
        </w:rPr>
        <w:t>Adopté à l’unanimité</w:t>
      </w:r>
    </w:p>
    <w:p w:rsidR="00025736" w:rsidRDefault="00025736" w:rsidP="00025736">
      <w:pPr>
        <w:rPr>
          <w:rFonts w:ascii="Times New Roman" w:hAnsi="Times New Roman" w:cs="Times New Roman"/>
          <w:b/>
          <w:sz w:val="24"/>
          <w:szCs w:val="24"/>
          <w:u w:val="single"/>
        </w:rPr>
      </w:pPr>
      <w:r>
        <w:rPr>
          <w:rFonts w:ascii="Times New Roman" w:hAnsi="Times New Roman" w:cs="Times New Roman"/>
          <w:b/>
          <w:sz w:val="24"/>
          <w:szCs w:val="24"/>
          <w:u w:val="single"/>
        </w:rPr>
        <w:t>Résolution AGIC 2018-05-30-5</w:t>
      </w:r>
    </w:p>
    <w:p w:rsidR="00025736" w:rsidRDefault="00025736" w:rsidP="00025736">
      <w:pPr>
        <w:pStyle w:val="Paragraphedeliste"/>
        <w:rPr>
          <w:rFonts w:ascii="Times New Roman" w:hAnsi="Times New Roman" w:cs="Times New Roman"/>
          <w:i/>
          <w:sz w:val="24"/>
          <w:szCs w:val="24"/>
        </w:rPr>
      </w:pPr>
      <w:r w:rsidRPr="00705BE7">
        <w:rPr>
          <w:rFonts w:ascii="Times New Roman" w:hAnsi="Times New Roman" w:cs="Times New Roman"/>
          <w:i/>
          <w:sz w:val="24"/>
          <w:szCs w:val="24"/>
        </w:rPr>
        <w:t>Que le MÉPAL appui la résistance à l’ouverture de la mine de graphite au Nord de la Matawinie et que l’information pertinente soit diffusée aux membres afin de susciter la solidarité.</w:t>
      </w:r>
    </w:p>
    <w:p w:rsidR="00025736" w:rsidRDefault="00025736" w:rsidP="00025736">
      <w:pPr>
        <w:pStyle w:val="Paragraphedeliste"/>
        <w:jc w:val="right"/>
        <w:rPr>
          <w:rFonts w:ascii="Times New Roman" w:hAnsi="Times New Roman" w:cs="Times New Roman"/>
          <w:b/>
          <w:sz w:val="24"/>
          <w:szCs w:val="24"/>
        </w:rPr>
      </w:pPr>
      <w:r>
        <w:rPr>
          <w:rFonts w:ascii="Times New Roman" w:hAnsi="Times New Roman" w:cs="Times New Roman"/>
          <w:b/>
          <w:sz w:val="24"/>
          <w:szCs w:val="24"/>
        </w:rPr>
        <w:t>Adopté à l’unanimité</w:t>
      </w:r>
    </w:p>
    <w:p w:rsidR="00710E83" w:rsidRPr="00710E83" w:rsidRDefault="00710E83" w:rsidP="00710E83">
      <w:pPr>
        <w:rPr>
          <w:rFonts w:ascii="Times New Roman" w:hAnsi="Times New Roman" w:cs="Times New Roman"/>
          <w:b/>
          <w:sz w:val="24"/>
          <w:szCs w:val="24"/>
          <w:u w:val="single"/>
        </w:rPr>
      </w:pPr>
      <w:r w:rsidRPr="00710E83">
        <w:rPr>
          <w:rFonts w:ascii="Times New Roman" w:hAnsi="Times New Roman" w:cs="Times New Roman"/>
          <w:b/>
          <w:sz w:val="24"/>
          <w:szCs w:val="24"/>
          <w:u w:val="single"/>
        </w:rPr>
        <w:t>Résolution AGIC 2018-30-6</w:t>
      </w:r>
    </w:p>
    <w:p w:rsidR="00710E83" w:rsidRDefault="00710E83" w:rsidP="00710E83">
      <w:pPr>
        <w:pStyle w:val="Paragraphedeliste"/>
        <w:rPr>
          <w:rFonts w:ascii="Times New Roman" w:hAnsi="Times New Roman" w:cs="Times New Roman"/>
          <w:i/>
          <w:sz w:val="24"/>
          <w:szCs w:val="24"/>
        </w:rPr>
      </w:pPr>
      <w:r w:rsidRPr="00705BE7">
        <w:rPr>
          <w:rFonts w:ascii="Times New Roman" w:hAnsi="Times New Roman" w:cs="Times New Roman"/>
          <w:i/>
          <w:sz w:val="24"/>
          <w:szCs w:val="24"/>
        </w:rPr>
        <w:lastRenderedPageBreak/>
        <w:t xml:space="preserve">Que le MÉPAL participe à au moins </w:t>
      </w:r>
      <w:r w:rsidR="004D1418">
        <w:rPr>
          <w:rFonts w:ascii="Times New Roman" w:hAnsi="Times New Roman" w:cs="Times New Roman"/>
          <w:i/>
          <w:sz w:val="24"/>
          <w:szCs w:val="24"/>
        </w:rPr>
        <w:t>u</w:t>
      </w:r>
      <w:r w:rsidRPr="00705BE7">
        <w:rPr>
          <w:rFonts w:ascii="Times New Roman" w:hAnsi="Times New Roman" w:cs="Times New Roman"/>
          <w:i/>
          <w:sz w:val="24"/>
          <w:szCs w:val="24"/>
        </w:rPr>
        <w:t>ne étape de la marche Motetan Mamo</w:t>
      </w:r>
      <w:r w:rsidRPr="00705BE7">
        <w:rPr>
          <w:rFonts w:ascii="Times New Roman" w:hAnsi="Times New Roman" w:cs="Times New Roman"/>
          <w:i/>
          <w:sz w:val="24"/>
          <w:szCs w:val="24"/>
        </w:rPr>
        <w:t xml:space="preserve"> qui se tiendra </w:t>
      </w:r>
      <w:r w:rsidRPr="00705BE7">
        <w:rPr>
          <w:rFonts w:ascii="Times New Roman" w:hAnsi="Times New Roman" w:cs="Times New Roman"/>
          <w:i/>
          <w:sz w:val="24"/>
          <w:szCs w:val="24"/>
        </w:rPr>
        <w:t xml:space="preserve">du 28 juillet au 4 août et appelle ses groupes membres à faire de même en solidarité avec la communauté Atikamekw de Manawan. </w:t>
      </w:r>
    </w:p>
    <w:p w:rsidR="00710E83" w:rsidRDefault="00710E83" w:rsidP="00710E83">
      <w:pPr>
        <w:pStyle w:val="Paragraphedeliste"/>
        <w:jc w:val="right"/>
        <w:rPr>
          <w:rFonts w:ascii="Times New Roman" w:hAnsi="Times New Roman" w:cs="Times New Roman"/>
          <w:b/>
          <w:sz w:val="24"/>
          <w:szCs w:val="24"/>
        </w:rPr>
      </w:pPr>
      <w:r>
        <w:rPr>
          <w:rFonts w:ascii="Times New Roman" w:hAnsi="Times New Roman" w:cs="Times New Roman"/>
          <w:b/>
          <w:sz w:val="24"/>
          <w:szCs w:val="24"/>
        </w:rPr>
        <w:t>Adopté à l’unanimité</w:t>
      </w:r>
    </w:p>
    <w:p w:rsidR="00DE5BD2" w:rsidRPr="00B225D6" w:rsidRDefault="00484603" w:rsidP="00B225D6">
      <w:pPr>
        <w:jc w:val="both"/>
        <w:rPr>
          <w:rFonts w:ascii="Cambria" w:hAnsi="Cambria"/>
          <w:b/>
          <w:i/>
          <w:sz w:val="24"/>
          <w:szCs w:val="24"/>
        </w:rPr>
      </w:pPr>
      <w:r w:rsidRPr="00B225D6">
        <w:rPr>
          <w:rFonts w:ascii="Cambria" w:hAnsi="Cambria"/>
          <w:b/>
          <w:i/>
          <w:sz w:val="24"/>
          <w:szCs w:val="24"/>
        </w:rPr>
        <w:t>Plan d’action du MÉPACQ</w:t>
      </w:r>
    </w:p>
    <w:p w:rsidR="00DE5BD2" w:rsidRPr="00484603" w:rsidRDefault="00484603" w:rsidP="00B225D6">
      <w:pPr>
        <w:rPr>
          <w:rFonts w:ascii="Times New Roman" w:hAnsi="Times New Roman" w:cs="Times New Roman"/>
          <w:b/>
          <w:sz w:val="24"/>
          <w:szCs w:val="24"/>
          <w:u w:val="single"/>
        </w:rPr>
      </w:pPr>
      <w:r>
        <w:rPr>
          <w:rFonts w:ascii="Times New Roman" w:hAnsi="Times New Roman" w:cs="Times New Roman"/>
          <w:b/>
          <w:sz w:val="24"/>
          <w:szCs w:val="24"/>
          <w:u w:val="single"/>
        </w:rPr>
        <w:t>Résolution AGIC 2018-30-7</w:t>
      </w:r>
    </w:p>
    <w:p w:rsidR="0071498C" w:rsidRPr="00705BE7" w:rsidRDefault="0071498C" w:rsidP="0071498C">
      <w:pPr>
        <w:ind w:left="709"/>
        <w:rPr>
          <w:rFonts w:ascii="Times New Roman" w:hAnsi="Times New Roman" w:cs="Times New Roman"/>
          <w:i/>
          <w:sz w:val="24"/>
          <w:szCs w:val="24"/>
        </w:rPr>
      </w:pPr>
      <w:r w:rsidRPr="00705BE7">
        <w:rPr>
          <w:rFonts w:ascii="Times New Roman" w:hAnsi="Times New Roman" w:cs="Times New Roman"/>
          <w:i/>
          <w:sz w:val="24"/>
          <w:szCs w:val="24"/>
        </w:rPr>
        <w:t>Que le MÉPAL se positionne en faveur du plan d’action proposé par le MÉPACQ tel qu’il est présenté.</w:t>
      </w:r>
    </w:p>
    <w:p w:rsidR="0071498C" w:rsidRDefault="0071498C" w:rsidP="0071498C">
      <w:pPr>
        <w:pStyle w:val="Paragraphedeliste"/>
        <w:jc w:val="right"/>
        <w:rPr>
          <w:rFonts w:ascii="Times New Roman" w:hAnsi="Times New Roman" w:cs="Times New Roman"/>
          <w:b/>
          <w:sz w:val="24"/>
          <w:szCs w:val="24"/>
        </w:rPr>
      </w:pPr>
      <w:r>
        <w:rPr>
          <w:rFonts w:ascii="Times New Roman" w:hAnsi="Times New Roman" w:cs="Times New Roman"/>
          <w:b/>
          <w:sz w:val="24"/>
          <w:szCs w:val="24"/>
        </w:rPr>
        <w:t>Adopté à l’unanimité</w:t>
      </w:r>
    </w:p>
    <w:p w:rsidR="0071498C" w:rsidRDefault="0071498C" w:rsidP="00DE5BD2">
      <w:pPr>
        <w:tabs>
          <w:tab w:val="left" w:pos="709"/>
        </w:tabs>
        <w:ind w:left="709"/>
        <w:rPr>
          <w:rFonts w:ascii="Times New Roman" w:hAnsi="Times New Roman" w:cs="Times New Roman"/>
          <w:sz w:val="24"/>
          <w:szCs w:val="24"/>
        </w:rPr>
      </w:pPr>
    </w:p>
    <w:p w:rsidR="00DE5BD2" w:rsidRPr="00705BE7" w:rsidRDefault="00DE5BD2" w:rsidP="00DE5BD2">
      <w:pPr>
        <w:tabs>
          <w:tab w:val="left" w:pos="709"/>
        </w:tabs>
        <w:ind w:left="709"/>
        <w:rPr>
          <w:rFonts w:ascii="Times New Roman" w:hAnsi="Times New Roman" w:cs="Times New Roman"/>
          <w:sz w:val="24"/>
          <w:szCs w:val="24"/>
        </w:rPr>
      </w:pPr>
      <w:r w:rsidRPr="00705BE7">
        <w:rPr>
          <w:rFonts w:ascii="Times New Roman" w:hAnsi="Times New Roman" w:cs="Times New Roman"/>
          <w:sz w:val="24"/>
          <w:szCs w:val="24"/>
        </w:rPr>
        <w:t>Considérant le roulement au sein des tables du MÉPACQ ;</w:t>
      </w:r>
    </w:p>
    <w:p w:rsidR="00DE5BD2" w:rsidRPr="00705BE7" w:rsidRDefault="00DE5BD2" w:rsidP="00DE5BD2">
      <w:pPr>
        <w:tabs>
          <w:tab w:val="left" w:pos="709"/>
        </w:tabs>
        <w:ind w:left="709"/>
        <w:jc w:val="both"/>
        <w:rPr>
          <w:rFonts w:ascii="Times New Roman" w:hAnsi="Times New Roman" w:cs="Times New Roman"/>
          <w:i/>
          <w:sz w:val="24"/>
          <w:szCs w:val="24"/>
        </w:rPr>
      </w:pPr>
      <w:r w:rsidRPr="00705BE7">
        <w:rPr>
          <w:rFonts w:ascii="Times New Roman" w:hAnsi="Times New Roman" w:cs="Times New Roman"/>
          <w:i/>
          <w:sz w:val="24"/>
          <w:szCs w:val="24"/>
        </w:rPr>
        <w:t>Que le MÉPACQ travaille à l’élaboration d’un outil ou une formation visant à orienter les nouveaux et nouvelles permanentes en ce qui a trait à la mise en œuvre de la mission et à la gestion d’une Table régionale d’éducation populaire autonome.</w:t>
      </w:r>
    </w:p>
    <w:p w:rsidR="0071498C" w:rsidRDefault="0071498C" w:rsidP="0071498C">
      <w:pPr>
        <w:pStyle w:val="Paragraphedeliste"/>
        <w:jc w:val="right"/>
        <w:rPr>
          <w:rFonts w:ascii="Times New Roman" w:hAnsi="Times New Roman" w:cs="Times New Roman"/>
          <w:b/>
          <w:sz w:val="24"/>
          <w:szCs w:val="24"/>
        </w:rPr>
      </w:pPr>
      <w:r>
        <w:rPr>
          <w:rFonts w:ascii="Times New Roman" w:hAnsi="Times New Roman" w:cs="Times New Roman"/>
          <w:b/>
          <w:sz w:val="24"/>
          <w:szCs w:val="24"/>
        </w:rPr>
        <w:t>Adopté à l’unanimité</w:t>
      </w:r>
    </w:p>
    <w:p w:rsidR="00710E83" w:rsidRPr="00710E83" w:rsidRDefault="00710E83" w:rsidP="00710E83">
      <w:pPr>
        <w:pStyle w:val="Paragraphedeliste"/>
        <w:rPr>
          <w:rFonts w:ascii="Times New Roman" w:hAnsi="Times New Roman" w:cs="Times New Roman"/>
          <w:b/>
          <w:sz w:val="24"/>
          <w:szCs w:val="24"/>
        </w:rPr>
      </w:pPr>
    </w:p>
    <w:p w:rsidR="00C33C89" w:rsidRPr="00705BE7" w:rsidRDefault="00C33C89" w:rsidP="00C33C89">
      <w:pPr>
        <w:ind w:left="709"/>
        <w:jc w:val="both"/>
        <w:rPr>
          <w:rFonts w:ascii="Times New Roman" w:hAnsi="Times New Roman" w:cs="Times New Roman"/>
          <w:i/>
          <w:sz w:val="24"/>
          <w:szCs w:val="24"/>
        </w:rPr>
      </w:pPr>
      <w:r w:rsidRPr="00705BE7">
        <w:rPr>
          <w:rFonts w:ascii="Times New Roman" w:hAnsi="Times New Roman" w:cs="Times New Roman"/>
          <w:i/>
          <w:sz w:val="24"/>
          <w:szCs w:val="24"/>
        </w:rPr>
        <w:t xml:space="preserve">Considérant les nouvelles orientations du gouvernement en matière de reconnaissance et de financement de la défense des droits : </w:t>
      </w:r>
    </w:p>
    <w:p w:rsidR="00C33C89" w:rsidRPr="00705BE7" w:rsidRDefault="00C33C89" w:rsidP="00C33C89">
      <w:pPr>
        <w:ind w:left="709"/>
        <w:jc w:val="both"/>
        <w:rPr>
          <w:rFonts w:ascii="Times New Roman" w:hAnsi="Times New Roman" w:cs="Times New Roman"/>
          <w:sz w:val="24"/>
          <w:szCs w:val="24"/>
        </w:rPr>
      </w:pPr>
      <w:r w:rsidRPr="00705BE7">
        <w:rPr>
          <w:rFonts w:ascii="Times New Roman" w:hAnsi="Times New Roman" w:cs="Times New Roman"/>
          <w:sz w:val="24"/>
          <w:szCs w:val="24"/>
        </w:rPr>
        <w:t xml:space="preserve">Que le MÉPAL propose au MÉPACQ qu’il se penche sur la possibilité de rédiger un mémoire sur les impacts des nouvelles orientations gouvernementales sur le devenir de la défense collective des droits. </w:t>
      </w:r>
    </w:p>
    <w:p w:rsidR="00C33C89" w:rsidRPr="00705BE7" w:rsidRDefault="00C33C89" w:rsidP="00C33C89">
      <w:pPr>
        <w:ind w:left="709"/>
        <w:jc w:val="both"/>
        <w:rPr>
          <w:rFonts w:ascii="Times New Roman" w:hAnsi="Times New Roman" w:cs="Times New Roman"/>
          <w:sz w:val="24"/>
          <w:szCs w:val="24"/>
        </w:rPr>
      </w:pPr>
      <w:r w:rsidRPr="00705BE7">
        <w:rPr>
          <w:rFonts w:ascii="Times New Roman" w:hAnsi="Times New Roman" w:cs="Times New Roman"/>
          <w:sz w:val="24"/>
          <w:szCs w:val="24"/>
        </w:rPr>
        <w:t xml:space="preserve">Que ce mémoire soit ancré dans une analyse comparative avec la réalité de d’autres secteurs soumis à des ententes de services et </w:t>
      </w:r>
    </w:p>
    <w:p w:rsidR="00C33C89" w:rsidRPr="00705BE7" w:rsidRDefault="00C33C89" w:rsidP="00C33C89">
      <w:pPr>
        <w:ind w:left="709"/>
        <w:jc w:val="both"/>
        <w:rPr>
          <w:rFonts w:ascii="Times New Roman" w:hAnsi="Times New Roman" w:cs="Times New Roman"/>
          <w:i/>
          <w:sz w:val="24"/>
          <w:szCs w:val="24"/>
        </w:rPr>
      </w:pPr>
      <w:r w:rsidRPr="00705BE7">
        <w:rPr>
          <w:rFonts w:ascii="Times New Roman" w:hAnsi="Times New Roman" w:cs="Times New Roman"/>
          <w:sz w:val="24"/>
          <w:szCs w:val="24"/>
        </w:rPr>
        <w:t xml:space="preserve">Qu’au besoin que le MÉPACQ dépose une demande auprès du Service à la collectivité de l’UQ (ou autre service de recherche collaborative) afin d’être appuyé par une équipe de chercheurEs.   </w:t>
      </w:r>
    </w:p>
    <w:p w:rsidR="00710E83" w:rsidRPr="00C33C89" w:rsidRDefault="00C33C89" w:rsidP="00C33C89">
      <w:pPr>
        <w:pStyle w:val="Paragraphedeliste"/>
        <w:jc w:val="right"/>
        <w:rPr>
          <w:rFonts w:ascii="Times New Roman" w:hAnsi="Times New Roman" w:cs="Times New Roman"/>
          <w:b/>
          <w:sz w:val="24"/>
          <w:szCs w:val="24"/>
        </w:rPr>
      </w:pPr>
      <w:r>
        <w:rPr>
          <w:rFonts w:ascii="Times New Roman" w:hAnsi="Times New Roman" w:cs="Times New Roman"/>
          <w:b/>
          <w:sz w:val="24"/>
          <w:szCs w:val="24"/>
        </w:rPr>
        <w:t>Adopté à majorité</w:t>
      </w:r>
    </w:p>
    <w:p w:rsidR="00025736" w:rsidRPr="00025736" w:rsidRDefault="00025736" w:rsidP="00025736">
      <w:pPr>
        <w:rPr>
          <w:rFonts w:ascii="Times New Roman" w:hAnsi="Times New Roman" w:cs="Times New Roman"/>
          <w:b/>
          <w:sz w:val="24"/>
          <w:szCs w:val="24"/>
          <w:u w:val="single"/>
        </w:rPr>
      </w:pPr>
    </w:p>
    <w:p w:rsidR="00ED6EA2" w:rsidRPr="00ED6EA2" w:rsidRDefault="00ED6EA2" w:rsidP="008F052F">
      <w:pPr>
        <w:jc w:val="both"/>
        <w:rPr>
          <w:rFonts w:ascii="Cambria" w:hAnsi="Cambria"/>
          <w:b/>
          <w:i/>
          <w:sz w:val="24"/>
          <w:szCs w:val="24"/>
        </w:rPr>
      </w:pPr>
    </w:p>
    <w:sectPr w:rsidR="00ED6EA2" w:rsidRPr="00ED6EA2" w:rsidSect="006913F3">
      <w:headerReference w:type="even" r:id="rId9"/>
      <w:headerReference w:type="default" r:id="rId10"/>
      <w:footerReference w:type="even" r:id="rId11"/>
      <w:footerReference w:type="default" r:id="rId12"/>
      <w:headerReference w:type="first" r:id="rId13"/>
      <w:footerReference w:type="first" r:id="rId14"/>
      <w:pgSz w:w="12240" w:h="15840"/>
      <w:pgMar w:top="709"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5960" w:rsidRDefault="00D15960" w:rsidP="00DE5BD2">
      <w:pPr>
        <w:spacing w:after="0" w:line="240" w:lineRule="auto"/>
      </w:pPr>
      <w:r>
        <w:separator/>
      </w:r>
    </w:p>
  </w:endnote>
  <w:endnote w:type="continuationSeparator" w:id="1">
    <w:p w:rsidR="00D15960" w:rsidRDefault="00D15960" w:rsidP="00DE5B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418" w:rsidRDefault="004D1418">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418" w:rsidRDefault="004D1418">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418" w:rsidRDefault="004D141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5960" w:rsidRDefault="00D15960" w:rsidP="00DE5BD2">
      <w:pPr>
        <w:spacing w:after="0" w:line="240" w:lineRule="auto"/>
      </w:pPr>
      <w:r>
        <w:separator/>
      </w:r>
    </w:p>
  </w:footnote>
  <w:footnote w:type="continuationSeparator" w:id="1">
    <w:p w:rsidR="00D15960" w:rsidRDefault="00D15960" w:rsidP="00DE5B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418" w:rsidRDefault="004D1418">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1A54" w:rsidRPr="00E56281" w:rsidRDefault="00371A54" w:rsidP="004D1418">
    <w:pPr>
      <w:pStyle w:val="En-tte"/>
      <w:rPr>
        <w:lang w:val="fr-CA"/>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418" w:rsidRDefault="004D1418">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w:hdrShapeDefaults>
  <w:footnotePr>
    <w:footnote w:id="0"/>
    <w:footnote w:id="1"/>
  </w:footnotePr>
  <w:endnotePr>
    <w:endnote w:id="0"/>
    <w:endnote w:id="1"/>
  </w:endnotePr>
  <w:compat/>
  <w:rsids>
    <w:rsidRoot w:val="006913F3"/>
    <w:rsid w:val="0001369D"/>
    <w:rsid w:val="00025736"/>
    <w:rsid w:val="00037461"/>
    <w:rsid w:val="00132D7F"/>
    <w:rsid w:val="002133ED"/>
    <w:rsid w:val="003632FE"/>
    <w:rsid w:val="00371A54"/>
    <w:rsid w:val="00484603"/>
    <w:rsid w:val="004D1418"/>
    <w:rsid w:val="005160CB"/>
    <w:rsid w:val="00545701"/>
    <w:rsid w:val="006913F3"/>
    <w:rsid w:val="006C0EDF"/>
    <w:rsid w:val="00710E83"/>
    <w:rsid w:val="0071498C"/>
    <w:rsid w:val="00826E82"/>
    <w:rsid w:val="008F052F"/>
    <w:rsid w:val="00B225D6"/>
    <w:rsid w:val="00BB5931"/>
    <w:rsid w:val="00C33C89"/>
    <w:rsid w:val="00C34C8D"/>
    <w:rsid w:val="00D15960"/>
    <w:rsid w:val="00DE5BD2"/>
    <w:rsid w:val="00E56281"/>
    <w:rsid w:val="00E670A5"/>
    <w:rsid w:val="00ED6EA2"/>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0C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913F3"/>
    <w:pPr>
      <w:tabs>
        <w:tab w:val="center" w:pos="4320"/>
        <w:tab w:val="right" w:pos="8640"/>
      </w:tabs>
      <w:spacing w:after="0" w:line="240" w:lineRule="auto"/>
    </w:pPr>
    <w:rPr>
      <w:rFonts w:ascii="Times New Roman" w:eastAsia="Times New Roman" w:hAnsi="Times New Roman" w:cs="Times New Roman"/>
      <w:sz w:val="24"/>
      <w:szCs w:val="20"/>
      <w:lang w:val="fr-FR" w:eastAsia="fr-CA"/>
    </w:rPr>
  </w:style>
  <w:style w:type="character" w:customStyle="1" w:styleId="En-tteCar">
    <w:name w:val="En-tête Car"/>
    <w:basedOn w:val="Policepardfaut"/>
    <w:link w:val="En-tte"/>
    <w:rsid w:val="006913F3"/>
    <w:rPr>
      <w:rFonts w:ascii="Times New Roman" w:eastAsia="Times New Roman" w:hAnsi="Times New Roman" w:cs="Times New Roman"/>
      <w:sz w:val="24"/>
      <w:szCs w:val="20"/>
      <w:lang w:val="fr-FR" w:eastAsia="fr-CA"/>
    </w:rPr>
  </w:style>
  <w:style w:type="character" w:styleId="Lienhypertexte">
    <w:name w:val="Hyperlink"/>
    <w:basedOn w:val="Policepardfaut"/>
    <w:uiPriority w:val="99"/>
    <w:unhideWhenUsed/>
    <w:rsid w:val="006913F3"/>
    <w:rPr>
      <w:color w:val="0000FF" w:themeColor="hyperlink"/>
      <w:u w:val="single"/>
    </w:rPr>
  </w:style>
  <w:style w:type="paragraph" w:styleId="Paragraphedeliste">
    <w:name w:val="List Paragraph"/>
    <w:basedOn w:val="Normal"/>
    <w:uiPriority w:val="34"/>
    <w:qFormat/>
    <w:rsid w:val="002133ED"/>
    <w:pPr>
      <w:ind w:left="720"/>
      <w:contextualSpacing/>
    </w:pPr>
  </w:style>
  <w:style w:type="paragraph" w:styleId="Pieddepage">
    <w:name w:val="footer"/>
    <w:basedOn w:val="Normal"/>
    <w:link w:val="PieddepageCar"/>
    <w:uiPriority w:val="99"/>
    <w:semiHidden/>
    <w:unhideWhenUsed/>
    <w:rsid w:val="00DE5BD2"/>
    <w:pPr>
      <w:tabs>
        <w:tab w:val="center" w:pos="4320"/>
        <w:tab w:val="right" w:pos="8640"/>
      </w:tabs>
      <w:spacing w:after="0" w:line="240" w:lineRule="auto"/>
    </w:pPr>
  </w:style>
  <w:style w:type="character" w:customStyle="1" w:styleId="PieddepageCar">
    <w:name w:val="Pied de page Car"/>
    <w:basedOn w:val="Policepardfaut"/>
    <w:link w:val="Pieddepage"/>
    <w:uiPriority w:val="99"/>
    <w:semiHidden/>
    <w:rsid w:val="00DE5BD2"/>
  </w:style>
  <w:style w:type="character" w:styleId="Textedelespacerserv">
    <w:name w:val="Placeholder Text"/>
    <w:basedOn w:val="Policepardfaut"/>
    <w:uiPriority w:val="99"/>
    <w:semiHidden/>
    <w:rsid w:val="00371A54"/>
    <w:rPr>
      <w:color w:val="808080"/>
    </w:rPr>
  </w:style>
  <w:style w:type="paragraph" w:styleId="Textedebulles">
    <w:name w:val="Balloon Text"/>
    <w:basedOn w:val="Normal"/>
    <w:link w:val="TextedebullesCar"/>
    <w:uiPriority w:val="99"/>
    <w:semiHidden/>
    <w:unhideWhenUsed/>
    <w:rsid w:val="00371A5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71A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mepal.ne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7B3F5-B615-4755-8F70-FD3002157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Pages>
  <Words>695</Words>
  <Characters>3825</Characters>
  <Application>Microsoft Office Word</Application>
  <DocSecurity>0</DocSecurity>
  <Lines>31</Lines>
  <Paragraphs>9</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4511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MEPAL [Titre ]</dc:creator>
  <cp:lastModifiedBy>MEPAL</cp:lastModifiedBy>
  <cp:revision>2</cp:revision>
  <dcterms:created xsi:type="dcterms:W3CDTF">2018-06-05T16:17:00Z</dcterms:created>
  <dcterms:modified xsi:type="dcterms:W3CDTF">2018-06-08T13:10:00Z</dcterms:modified>
</cp:coreProperties>
</file>