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271AB" w14:textId="77777777" w:rsidR="008E1343" w:rsidRDefault="008675E0">
      <w:pPr>
        <w:jc w:val="center"/>
        <w:rPr>
          <w:rFonts w:ascii="Helvetica" w:hAnsi="Helvetica"/>
          <w:b/>
          <w:sz w:val="36"/>
          <w:szCs w:val="36"/>
          <w:lang w:val="en-CA"/>
        </w:rPr>
      </w:pPr>
      <w:r>
        <w:rPr>
          <w:rFonts w:ascii="Helvetica" w:hAnsi="Helvetica"/>
          <w:b/>
          <w:sz w:val="36"/>
          <w:szCs w:val="36"/>
          <w:lang w:val="en-CA"/>
        </w:rPr>
        <w:t xml:space="preserve"> </w:t>
      </w:r>
    </w:p>
    <w:p w14:paraId="64CF86F5" w14:textId="77777777" w:rsidR="008E1343" w:rsidRDefault="008E1343">
      <w:pPr>
        <w:jc w:val="center"/>
        <w:rPr>
          <w:rFonts w:ascii="Helvetica" w:hAnsi="Helvetica"/>
          <w:b/>
          <w:sz w:val="36"/>
          <w:szCs w:val="36"/>
        </w:rPr>
      </w:pPr>
    </w:p>
    <w:p w14:paraId="08795D0B" w14:textId="77777777" w:rsidR="008E1343" w:rsidRDefault="008675E0">
      <w:pPr>
        <w:jc w:val="center"/>
        <w:rPr>
          <w:rFonts w:ascii="Helvetica" w:hAnsi="Helvetica"/>
          <w:b/>
          <w:sz w:val="36"/>
          <w:szCs w:val="36"/>
        </w:rPr>
      </w:pPr>
      <w:r>
        <w:rPr>
          <w:rFonts w:ascii="Helvetica" w:hAnsi="Helvetica"/>
          <w:b/>
          <w:noProof/>
          <w:sz w:val="36"/>
          <w:szCs w:val="36"/>
          <w:lang w:eastAsia="fr-FR" w:bidi="ar-SA"/>
        </w:rPr>
        <w:drawing>
          <wp:inline distT="0" distB="0" distL="0" distR="0" wp14:anchorId="27FDDD7E" wp14:editId="5126F254">
            <wp:extent cx="5077968" cy="107899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pacq.jpg"/>
                    <pic:cNvPicPr/>
                  </pic:nvPicPr>
                  <pic:blipFill>
                    <a:blip r:embed="rId9">
                      <a:extLst>
                        <a:ext uri="{28A0092B-C50C-407E-A947-70E740481C1C}">
                          <a14:useLocalDpi xmlns:a14="http://schemas.microsoft.com/office/drawing/2010/main" val="0"/>
                        </a:ext>
                      </a:extLst>
                    </a:blip>
                    <a:stretch>
                      <a:fillRect/>
                    </a:stretch>
                  </pic:blipFill>
                  <pic:spPr>
                    <a:xfrm>
                      <a:off x="0" y="0"/>
                      <a:ext cx="5077968" cy="1078992"/>
                    </a:xfrm>
                    <a:prstGeom prst="rect">
                      <a:avLst/>
                    </a:prstGeom>
                  </pic:spPr>
                </pic:pic>
              </a:graphicData>
            </a:graphic>
          </wp:inline>
        </w:drawing>
      </w:r>
    </w:p>
    <w:p w14:paraId="32F32206" w14:textId="77777777" w:rsidR="008E1343" w:rsidRDefault="008E1343">
      <w:pPr>
        <w:jc w:val="center"/>
      </w:pPr>
    </w:p>
    <w:p w14:paraId="346D0E68" w14:textId="77777777" w:rsidR="008E1343" w:rsidRDefault="008E1343">
      <w:pPr>
        <w:rPr>
          <w:rFonts w:ascii="Helvetica" w:hAnsi="Helvetica"/>
          <w:b/>
          <w:sz w:val="36"/>
          <w:szCs w:val="36"/>
        </w:rPr>
      </w:pPr>
    </w:p>
    <w:p w14:paraId="56CE7788" w14:textId="77777777" w:rsidR="008E1343" w:rsidRDefault="008E1343">
      <w:pPr>
        <w:jc w:val="center"/>
        <w:rPr>
          <w:rFonts w:ascii="Helvetica" w:hAnsi="Helvetica"/>
          <w:b/>
          <w:sz w:val="36"/>
          <w:szCs w:val="36"/>
        </w:rPr>
      </w:pPr>
    </w:p>
    <w:p w14:paraId="49CC8EBF" w14:textId="77777777" w:rsidR="008E1343" w:rsidRDefault="008675E0">
      <w:pPr>
        <w:jc w:val="center"/>
        <w:rPr>
          <w:rFonts w:ascii="Helvetica" w:hAnsi="Helvetica"/>
          <w:sz w:val="36"/>
          <w:szCs w:val="36"/>
        </w:rPr>
      </w:pPr>
      <w:r>
        <w:rPr>
          <w:rFonts w:ascii="Helvetica" w:hAnsi="Helvetica"/>
          <w:sz w:val="36"/>
          <w:szCs w:val="36"/>
        </w:rPr>
        <w:t xml:space="preserve">Mouvement d’éducation populaire et d’action </w:t>
      </w:r>
    </w:p>
    <w:p w14:paraId="478D1645" w14:textId="77777777" w:rsidR="008E1343" w:rsidRDefault="008675E0">
      <w:pPr>
        <w:jc w:val="center"/>
        <w:rPr>
          <w:rFonts w:ascii="Helvetica" w:hAnsi="Helvetica"/>
          <w:sz w:val="36"/>
          <w:szCs w:val="36"/>
        </w:rPr>
      </w:pPr>
      <w:proofErr w:type="gramStart"/>
      <w:r>
        <w:rPr>
          <w:rFonts w:ascii="Helvetica" w:hAnsi="Helvetica"/>
          <w:sz w:val="36"/>
          <w:szCs w:val="36"/>
        </w:rPr>
        <w:t>communautaire</w:t>
      </w:r>
      <w:proofErr w:type="gramEnd"/>
      <w:r>
        <w:rPr>
          <w:rFonts w:ascii="Helvetica" w:hAnsi="Helvetica"/>
          <w:sz w:val="36"/>
          <w:szCs w:val="36"/>
        </w:rPr>
        <w:t xml:space="preserve"> du Québec</w:t>
      </w:r>
    </w:p>
    <w:p w14:paraId="0A9C2997" w14:textId="77777777" w:rsidR="008E1343" w:rsidRDefault="008E1343">
      <w:pPr>
        <w:jc w:val="center"/>
        <w:rPr>
          <w:rFonts w:ascii="Helvetica" w:hAnsi="Helvetica"/>
          <w:b/>
          <w:sz w:val="36"/>
          <w:szCs w:val="36"/>
        </w:rPr>
      </w:pPr>
    </w:p>
    <w:p w14:paraId="23F43523" w14:textId="77777777" w:rsidR="008E1343" w:rsidRDefault="008E1343">
      <w:pPr>
        <w:jc w:val="center"/>
        <w:rPr>
          <w:rFonts w:ascii="Helvetica" w:hAnsi="Helvetica"/>
          <w:b/>
          <w:sz w:val="36"/>
          <w:szCs w:val="36"/>
        </w:rPr>
      </w:pPr>
    </w:p>
    <w:p w14:paraId="6AA74ACA" w14:textId="77777777" w:rsidR="008E1343" w:rsidRDefault="008E1343">
      <w:pPr>
        <w:rPr>
          <w:rFonts w:ascii="Helvetica" w:hAnsi="Helvetica"/>
          <w:b/>
          <w:sz w:val="36"/>
          <w:szCs w:val="36"/>
        </w:rPr>
      </w:pPr>
    </w:p>
    <w:p w14:paraId="2EED27BD" w14:textId="77777777" w:rsidR="008E1343" w:rsidRDefault="008E1343">
      <w:pPr>
        <w:jc w:val="center"/>
        <w:rPr>
          <w:rFonts w:ascii="Helvetica" w:hAnsi="Helvetica"/>
          <w:b/>
          <w:sz w:val="52"/>
          <w:szCs w:val="52"/>
        </w:rPr>
      </w:pPr>
    </w:p>
    <w:p w14:paraId="5B1A36E7" w14:textId="77777777" w:rsidR="008E1343" w:rsidRDefault="008E1343">
      <w:pPr>
        <w:jc w:val="center"/>
        <w:rPr>
          <w:rFonts w:ascii="Helvetica" w:hAnsi="Helvetica"/>
          <w:b/>
          <w:sz w:val="52"/>
          <w:szCs w:val="52"/>
        </w:rPr>
      </w:pPr>
    </w:p>
    <w:p w14:paraId="17B9336E" w14:textId="77777777" w:rsidR="008E1343" w:rsidRDefault="008675E0">
      <w:pPr>
        <w:jc w:val="center"/>
        <w:rPr>
          <w:rFonts w:ascii="Helvetica" w:hAnsi="Helvetica"/>
          <w:b/>
          <w:sz w:val="64"/>
          <w:szCs w:val="52"/>
        </w:rPr>
      </w:pPr>
      <w:r>
        <w:rPr>
          <w:rFonts w:ascii="Helvetica" w:hAnsi="Helvetica"/>
          <w:b/>
          <w:sz w:val="64"/>
          <w:szCs w:val="52"/>
        </w:rPr>
        <w:t>Plan d’action 2017-2018</w:t>
      </w:r>
    </w:p>
    <w:p w14:paraId="36F6D1F0" w14:textId="77777777" w:rsidR="008E1343" w:rsidRDefault="008E1343">
      <w:pPr>
        <w:jc w:val="center"/>
        <w:rPr>
          <w:rFonts w:ascii="Helvetica" w:hAnsi="Helvetica"/>
          <w:b/>
          <w:sz w:val="72"/>
          <w:szCs w:val="72"/>
          <w:shd w:val="clear" w:color="auto" w:fill="C0C0C0"/>
        </w:rPr>
      </w:pPr>
    </w:p>
    <w:p w14:paraId="35E0A8E6" w14:textId="77777777" w:rsidR="008E1343" w:rsidRDefault="008675E0">
      <w:pPr>
        <w:jc w:val="center"/>
        <w:rPr>
          <w:rFonts w:ascii="Helvetica" w:hAnsi="Helvetica"/>
          <w:b/>
          <w:sz w:val="72"/>
          <w:szCs w:val="72"/>
          <w:shd w:val="clear" w:color="auto" w:fill="C0C0C0"/>
        </w:rPr>
      </w:pPr>
      <w:r>
        <w:rPr>
          <w:rFonts w:ascii="Helvetica" w:hAnsi="Helvetica"/>
          <w:b/>
          <w:sz w:val="72"/>
          <w:szCs w:val="72"/>
          <w:shd w:val="clear" w:color="auto" w:fill="C0C0C0"/>
        </w:rPr>
        <w:t>PROPOSITION</w:t>
      </w:r>
    </w:p>
    <w:p w14:paraId="06BC48B0" w14:textId="77777777" w:rsidR="008E1343" w:rsidRDefault="008E1343">
      <w:pPr>
        <w:jc w:val="center"/>
        <w:rPr>
          <w:rFonts w:ascii="Helvetica" w:hAnsi="Helvetica"/>
          <w:sz w:val="36"/>
          <w:szCs w:val="36"/>
        </w:rPr>
      </w:pPr>
    </w:p>
    <w:p w14:paraId="003D4635" w14:textId="77777777" w:rsidR="008E1343" w:rsidRDefault="008E1343">
      <w:pPr>
        <w:jc w:val="center"/>
        <w:rPr>
          <w:rFonts w:ascii="Helvetica" w:hAnsi="Helvetica"/>
          <w:sz w:val="36"/>
          <w:szCs w:val="36"/>
        </w:rPr>
      </w:pPr>
    </w:p>
    <w:p w14:paraId="49BB108E" w14:textId="77777777" w:rsidR="008E1343" w:rsidRDefault="008E1343">
      <w:pPr>
        <w:jc w:val="center"/>
        <w:rPr>
          <w:rFonts w:ascii="Helvetica" w:hAnsi="Helvetica"/>
          <w:sz w:val="36"/>
          <w:szCs w:val="36"/>
        </w:rPr>
      </w:pPr>
    </w:p>
    <w:p w14:paraId="2877055C" w14:textId="77777777" w:rsidR="008E1343" w:rsidRDefault="008E1343">
      <w:pPr>
        <w:jc w:val="center"/>
        <w:rPr>
          <w:rFonts w:ascii="Helvetica" w:hAnsi="Helvetica"/>
          <w:sz w:val="36"/>
          <w:szCs w:val="36"/>
        </w:rPr>
      </w:pPr>
    </w:p>
    <w:p w14:paraId="79156040" w14:textId="77777777" w:rsidR="008E1343" w:rsidRDefault="008675E0">
      <w:pPr>
        <w:pStyle w:val="Paragraphedeliste"/>
        <w:pageBreakBefore/>
        <w:numPr>
          <w:ilvl w:val="0"/>
          <w:numId w:val="1"/>
        </w:numPr>
        <w:textAlignment w:val="baseline"/>
        <w:rPr>
          <w:rFonts w:ascii="Helvetica" w:hAnsi="Helvetica"/>
          <w:b/>
          <w:sz w:val="44"/>
          <w:szCs w:val="44"/>
        </w:rPr>
      </w:pPr>
      <w:r>
        <w:rPr>
          <w:rFonts w:ascii="Helvetica" w:hAnsi="Helvetica"/>
          <w:b/>
          <w:sz w:val="44"/>
          <w:szCs w:val="44"/>
        </w:rPr>
        <w:lastRenderedPageBreak/>
        <w:t>Présentation du MÉPACQ</w:t>
      </w:r>
    </w:p>
    <w:p w14:paraId="441A828B" w14:textId="77777777" w:rsidR="008E1343" w:rsidRDefault="008E1343">
      <w:pPr>
        <w:rPr>
          <w:rFonts w:ascii="Helvetica" w:hAnsi="Helvetica"/>
        </w:rPr>
      </w:pPr>
    </w:p>
    <w:p w14:paraId="480EDBBF" w14:textId="77777777" w:rsidR="008E1343" w:rsidRDefault="008675E0">
      <w:pPr>
        <w:rPr>
          <w:rFonts w:ascii="Helvetica" w:hAnsi="Helvetica"/>
          <w:color w:val="000000"/>
        </w:rPr>
      </w:pPr>
      <w:r>
        <w:rPr>
          <w:rFonts w:ascii="Helvetica" w:hAnsi="Helvetica"/>
        </w:rPr>
        <w:t>Fondé en 1981, le Mouvement d’éducation populaire et d’action communautaire du Québec (MÉPACQ) regroupe 11 Tables régionales en éducation populaire autonome qui rassemblent à leur tour plus de 300 groupes populaires et communautaires autonomes répartis par</w:t>
      </w:r>
      <w:r>
        <w:rPr>
          <w:rFonts w:ascii="Helvetica" w:hAnsi="Helvetica"/>
        </w:rPr>
        <w:t>tout à travers le Québec. Par le moyen de l’éducation populaire, nous travaillons ensemble à la transformation sociale de manière à faire émerger la solidarité et la justic</w:t>
      </w:r>
      <w:bookmarkStart w:id="0" w:name="_GoBack"/>
      <w:bookmarkEnd w:id="0"/>
      <w:r>
        <w:rPr>
          <w:rFonts w:ascii="Helvetica" w:hAnsi="Helvetica"/>
        </w:rPr>
        <w:t xml:space="preserve">e sociale dans notre société. </w:t>
      </w:r>
      <w:r>
        <w:rPr>
          <w:rFonts w:ascii="Helvetica" w:hAnsi="Helvetica"/>
          <w:color w:val="000000"/>
        </w:rPr>
        <w:t>Cet engagement en faveur de la transformation sociale se réalise par les pratiques d’ÉPA et se traduit principalement par deux grands champs d’action prioritaires jugés indissociables l’un de l’autre : les luttes sociales et la reconnaissance et le finance</w:t>
      </w:r>
      <w:r>
        <w:rPr>
          <w:rFonts w:ascii="Helvetica" w:hAnsi="Helvetica"/>
          <w:color w:val="000000"/>
        </w:rPr>
        <w:t xml:space="preserve">ment des organismes de l’action communautaire autonome.  </w:t>
      </w:r>
    </w:p>
    <w:p w14:paraId="7D1112A3" w14:textId="77777777" w:rsidR="008E1343" w:rsidRDefault="008E1343">
      <w:pPr>
        <w:rPr>
          <w:rFonts w:ascii="Helvetica" w:hAnsi="Helvetica"/>
          <w:b/>
          <w:bCs/>
          <w:sz w:val="28"/>
          <w:szCs w:val="28"/>
        </w:rPr>
      </w:pPr>
    </w:p>
    <w:p w14:paraId="1304F8C5" w14:textId="77777777" w:rsidR="008E1343" w:rsidRDefault="008675E0">
      <w:pPr>
        <w:pStyle w:val="Paragraphedeliste"/>
        <w:numPr>
          <w:ilvl w:val="0"/>
          <w:numId w:val="1"/>
        </w:numPr>
        <w:textAlignment w:val="baseline"/>
        <w:rPr>
          <w:rFonts w:ascii="Helvetica" w:hAnsi="Helvetica"/>
          <w:b/>
          <w:bCs/>
          <w:sz w:val="44"/>
          <w:szCs w:val="44"/>
        </w:rPr>
      </w:pPr>
      <w:r>
        <w:rPr>
          <w:rFonts w:ascii="Helvetica" w:hAnsi="Helvetica"/>
          <w:b/>
          <w:bCs/>
          <w:sz w:val="44"/>
          <w:szCs w:val="44"/>
        </w:rPr>
        <w:t>Les comités 2017-2018</w:t>
      </w:r>
    </w:p>
    <w:p w14:paraId="40C8534A" w14:textId="77777777" w:rsidR="008E1343" w:rsidRDefault="008E1343">
      <w:pPr>
        <w:rPr>
          <w:rFonts w:ascii="Helvetica" w:hAnsi="Helvetica"/>
          <w:b/>
          <w:bCs/>
          <w:szCs w:val="23"/>
          <w:u w:val="single"/>
        </w:rPr>
      </w:pPr>
    </w:p>
    <w:p w14:paraId="603020C9" w14:textId="77777777" w:rsidR="008E1343" w:rsidRDefault="008675E0">
      <w:pPr>
        <w:rPr>
          <w:rFonts w:ascii="Helvetica" w:hAnsi="Helvetica"/>
          <w:b/>
          <w:bCs/>
          <w:sz w:val="28"/>
          <w:szCs w:val="23"/>
          <w:u w:val="single"/>
        </w:rPr>
      </w:pPr>
      <w:r>
        <w:rPr>
          <w:rFonts w:ascii="Helvetica" w:hAnsi="Helvetica"/>
          <w:b/>
          <w:bCs/>
          <w:sz w:val="28"/>
          <w:szCs w:val="23"/>
          <w:u w:val="single"/>
        </w:rPr>
        <w:t xml:space="preserve">Le Conseil d’administration  </w:t>
      </w:r>
    </w:p>
    <w:p w14:paraId="3166B63B" w14:textId="77777777" w:rsidR="008E1343" w:rsidRDefault="008E1343">
      <w:pPr>
        <w:jc w:val="both"/>
        <w:rPr>
          <w:rFonts w:ascii="Helvetica" w:hAnsi="Helvetica"/>
          <w:b/>
          <w:bCs/>
          <w:szCs w:val="23"/>
        </w:rPr>
      </w:pPr>
    </w:p>
    <w:p w14:paraId="4C69CEE6" w14:textId="77777777" w:rsidR="008E1343" w:rsidRDefault="008675E0">
      <w:pPr>
        <w:jc w:val="both"/>
        <w:rPr>
          <w:rFonts w:ascii="Helvetica" w:hAnsi="Helvetica"/>
        </w:rPr>
      </w:pPr>
      <w:r>
        <w:rPr>
          <w:rFonts w:ascii="Helvetica" w:hAnsi="Helvetica"/>
          <w:b/>
          <w:bCs/>
          <w:szCs w:val="23"/>
        </w:rPr>
        <w:t>Composition :</w:t>
      </w:r>
      <w:r>
        <w:rPr>
          <w:rFonts w:ascii="Helvetica" w:hAnsi="Helvetica"/>
          <w:bCs/>
          <w:szCs w:val="23"/>
        </w:rPr>
        <w:t xml:space="preserve"> 4 Tables</w:t>
      </w:r>
      <w:r>
        <w:rPr>
          <w:rFonts w:ascii="Helvetica" w:hAnsi="Helvetica"/>
        </w:rPr>
        <w:t xml:space="preserve"> régionales</w:t>
      </w:r>
    </w:p>
    <w:p w14:paraId="123322C0" w14:textId="77777777" w:rsidR="008E1343" w:rsidRDefault="008E1343">
      <w:pPr>
        <w:jc w:val="both"/>
        <w:rPr>
          <w:rFonts w:ascii="Helvetica" w:hAnsi="Helvetica"/>
          <w:b/>
          <w:bCs/>
          <w:szCs w:val="23"/>
        </w:rPr>
      </w:pPr>
    </w:p>
    <w:p w14:paraId="4EC8E762" w14:textId="77777777" w:rsidR="008E1343" w:rsidRDefault="008675E0">
      <w:pPr>
        <w:jc w:val="both"/>
        <w:rPr>
          <w:rFonts w:ascii="Helvetica" w:hAnsi="Helvetica"/>
        </w:rPr>
      </w:pPr>
      <w:r>
        <w:rPr>
          <w:rFonts w:ascii="Helvetica" w:hAnsi="Helvetica"/>
          <w:b/>
          <w:bCs/>
          <w:szCs w:val="23"/>
        </w:rPr>
        <w:t>Mandat :</w:t>
      </w:r>
      <w:r>
        <w:rPr>
          <w:rFonts w:ascii="Helvetica" w:hAnsi="Helvetica"/>
          <w:bCs/>
          <w:szCs w:val="23"/>
        </w:rPr>
        <w:t xml:space="preserve"> </w:t>
      </w:r>
      <w:r>
        <w:rPr>
          <w:rFonts w:ascii="Helvetica" w:hAnsi="Helvetica"/>
        </w:rPr>
        <w:t>Le conseil d’administration s’acquitte des mandats qui lui sont confiés. Il sert de porte-parole of</w:t>
      </w:r>
      <w:r>
        <w:rPr>
          <w:rFonts w:ascii="Helvetica" w:hAnsi="Helvetica"/>
        </w:rPr>
        <w:t xml:space="preserve">ficiel, assure la gestion de l’organisme et du personnel et supervise les différents comités de travail. Il est composé de 4 personnes élues par l’AGA provenant de régions différentes et d’un représentant ou d’une représentante de la permanence. Le mandat </w:t>
      </w:r>
      <w:r>
        <w:rPr>
          <w:rFonts w:ascii="Helvetica" w:hAnsi="Helvetica"/>
        </w:rPr>
        <w:t xml:space="preserve">du CA inclut tous les aspects de la vie associative du Mouvement, la gestion financière et administrative et la gestion du personnel.  Il inclut également l’organisation des colloques et des congrès d’orientation. Le CA est également responsable des liens </w:t>
      </w:r>
      <w:r>
        <w:rPr>
          <w:rFonts w:ascii="Helvetica" w:hAnsi="Helvetica"/>
        </w:rPr>
        <w:t xml:space="preserve">avec les régions où le MEPACQ est absent. </w:t>
      </w:r>
    </w:p>
    <w:p w14:paraId="0C6166F5" w14:textId="77777777" w:rsidR="008E1343" w:rsidRDefault="008E1343">
      <w:pPr>
        <w:jc w:val="both"/>
        <w:rPr>
          <w:rFonts w:ascii="Helvetica" w:hAnsi="Helvetica"/>
        </w:rPr>
      </w:pPr>
    </w:p>
    <w:p w14:paraId="0FB77C01" w14:textId="77777777" w:rsidR="008E1343" w:rsidRDefault="008675E0">
      <w:pPr>
        <w:rPr>
          <w:rFonts w:ascii="Helvetica" w:hAnsi="Helvetica"/>
          <w:b/>
          <w:bCs/>
          <w:sz w:val="28"/>
          <w:szCs w:val="23"/>
          <w:u w:val="single"/>
        </w:rPr>
      </w:pPr>
      <w:r>
        <w:rPr>
          <w:rFonts w:ascii="Helvetica" w:hAnsi="Helvetica"/>
          <w:b/>
          <w:bCs/>
          <w:sz w:val="28"/>
          <w:szCs w:val="23"/>
          <w:u w:val="single"/>
        </w:rPr>
        <w:t xml:space="preserve">Le sous-comité colloque du CA (élargi) - avril à juin </w:t>
      </w:r>
    </w:p>
    <w:p w14:paraId="0D1CF248" w14:textId="77777777" w:rsidR="008E1343" w:rsidRDefault="008E1343">
      <w:pPr>
        <w:rPr>
          <w:rFonts w:ascii="Helvetica" w:hAnsi="Helvetica"/>
          <w:b/>
          <w:bCs/>
          <w:szCs w:val="23"/>
        </w:rPr>
      </w:pPr>
    </w:p>
    <w:p w14:paraId="2A876550" w14:textId="77777777" w:rsidR="008E1343" w:rsidRDefault="008675E0">
      <w:pPr>
        <w:rPr>
          <w:rFonts w:ascii="Helvetica" w:hAnsi="Helvetica"/>
          <w:bCs/>
          <w:szCs w:val="23"/>
        </w:rPr>
      </w:pPr>
      <w:r>
        <w:rPr>
          <w:rFonts w:ascii="Helvetica" w:hAnsi="Helvetica"/>
          <w:b/>
          <w:bCs/>
          <w:szCs w:val="23"/>
        </w:rPr>
        <w:t>Composition :</w:t>
      </w:r>
      <w:r>
        <w:rPr>
          <w:rFonts w:ascii="Helvetica" w:hAnsi="Helvetica"/>
          <w:bCs/>
          <w:szCs w:val="23"/>
        </w:rPr>
        <w:t xml:space="preserve"> Membres du CA et ouvert aux intéressé-e-s</w:t>
      </w:r>
    </w:p>
    <w:p w14:paraId="27466789" w14:textId="77777777" w:rsidR="008E1343" w:rsidRDefault="008E1343">
      <w:pPr>
        <w:rPr>
          <w:rFonts w:ascii="Helvetica" w:hAnsi="Helvetica"/>
          <w:b/>
          <w:bCs/>
          <w:szCs w:val="23"/>
        </w:rPr>
      </w:pPr>
    </w:p>
    <w:p w14:paraId="52FEB275" w14:textId="77777777" w:rsidR="008E1343" w:rsidRDefault="008675E0">
      <w:pPr>
        <w:rPr>
          <w:rFonts w:ascii="Helvetica" w:hAnsi="Helvetica"/>
          <w:bCs/>
          <w:szCs w:val="23"/>
        </w:rPr>
      </w:pPr>
      <w:r>
        <w:rPr>
          <w:rFonts w:ascii="Helvetica" w:hAnsi="Helvetica"/>
          <w:b/>
          <w:bCs/>
          <w:szCs w:val="23"/>
        </w:rPr>
        <w:t>Mandat :</w:t>
      </w:r>
      <w:r>
        <w:rPr>
          <w:rFonts w:ascii="Helvetica" w:hAnsi="Helvetica"/>
          <w:bCs/>
          <w:szCs w:val="23"/>
        </w:rPr>
        <w:t xml:space="preserve"> Le mandat de ce comité est d’organiser le prochain colloque du MÉPACQ qui aura eut lieu au</w:t>
      </w:r>
      <w:r>
        <w:rPr>
          <w:rFonts w:ascii="Helvetica" w:hAnsi="Helvetica"/>
          <w:bCs/>
          <w:szCs w:val="23"/>
        </w:rPr>
        <w:t xml:space="preserve"> printemps 2017.</w:t>
      </w:r>
    </w:p>
    <w:p w14:paraId="10111B7B" w14:textId="77777777" w:rsidR="008E1343" w:rsidRDefault="008E1343">
      <w:pPr>
        <w:rPr>
          <w:rFonts w:ascii="Helvetica" w:hAnsi="Helvetica"/>
          <w:bCs/>
          <w:szCs w:val="23"/>
        </w:rPr>
      </w:pPr>
    </w:p>
    <w:p w14:paraId="7B580383" w14:textId="77777777" w:rsidR="008E1343" w:rsidRDefault="008675E0">
      <w:pPr>
        <w:rPr>
          <w:rFonts w:ascii="Helvetica" w:hAnsi="Helvetica"/>
          <w:bCs/>
          <w:szCs w:val="23"/>
        </w:rPr>
      </w:pPr>
      <w:r>
        <w:rPr>
          <w:rFonts w:ascii="Helvetica" w:hAnsi="Helvetica"/>
          <w:bCs/>
          <w:szCs w:val="23"/>
        </w:rPr>
        <w:t>En plus des membres du CA, le CPRF et le MÉPAL s’impliqueront de manière ponctuelle.</w:t>
      </w:r>
    </w:p>
    <w:p w14:paraId="7A8BC3E1" w14:textId="77777777" w:rsidR="008E1343" w:rsidRDefault="008E1343">
      <w:pPr>
        <w:rPr>
          <w:rFonts w:ascii="Helvetica" w:hAnsi="Helvetica"/>
        </w:rPr>
      </w:pPr>
    </w:p>
    <w:p w14:paraId="5EE6825A" w14:textId="77777777" w:rsidR="008E1343" w:rsidRDefault="008675E0">
      <w:pPr>
        <w:rPr>
          <w:rFonts w:ascii="Helvetica" w:hAnsi="Helvetica"/>
          <w:b/>
          <w:bCs/>
          <w:sz w:val="28"/>
          <w:szCs w:val="23"/>
          <w:u w:val="single"/>
        </w:rPr>
      </w:pPr>
      <w:r>
        <w:rPr>
          <w:rFonts w:ascii="Helvetica" w:hAnsi="Helvetica"/>
          <w:b/>
          <w:bCs/>
          <w:sz w:val="28"/>
          <w:szCs w:val="23"/>
          <w:u w:val="single"/>
        </w:rPr>
        <w:t>Le comité éducation et mobilisation </w:t>
      </w:r>
    </w:p>
    <w:p w14:paraId="4C239B06" w14:textId="77777777" w:rsidR="008E1343" w:rsidRDefault="008E1343">
      <w:pPr>
        <w:rPr>
          <w:rFonts w:ascii="Helvetica" w:hAnsi="Helvetica"/>
          <w:b/>
          <w:bCs/>
          <w:szCs w:val="23"/>
        </w:rPr>
      </w:pPr>
    </w:p>
    <w:p w14:paraId="0CFF1757" w14:textId="77777777" w:rsidR="008E1343" w:rsidRDefault="008675E0">
      <w:pPr>
        <w:rPr>
          <w:rFonts w:ascii="Helvetica" w:hAnsi="Helvetica"/>
          <w:bCs/>
          <w:szCs w:val="23"/>
        </w:rPr>
      </w:pPr>
      <w:r>
        <w:rPr>
          <w:rFonts w:ascii="Helvetica" w:hAnsi="Helvetica"/>
          <w:b/>
          <w:bCs/>
          <w:szCs w:val="23"/>
        </w:rPr>
        <w:t>Composition :</w:t>
      </w:r>
      <w:r>
        <w:rPr>
          <w:rFonts w:ascii="Helvetica" w:hAnsi="Helvetica"/>
          <w:bCs/>
          <w:szCs w:val="23"/>
        </w:rPr>
        <w:t xml:space="preserve"> Minimum de 3 Tables</w:t>
      </w:r>
    </w:p>
    <w:p w14:paraId="312F1622" w14:textId="77777777" w:rsidR="008E1343" w:rsidRDefault="008E1343">
      <w:pPr>
        <w:rPr>
          <w:rFonts w:ascii="Helvetica" w:hAnsi="Helvetica"/>
          <w:b/>
          <w:bCs/>
          <w:szCs w:val="23"/>
        </w:rPr>
      </w:pPr>
    </w:p>
    <w:p w14:paraId="7670F2A9" w14:textId="77777777" w:rsidR="008E1343" w:rsidRDefault="008675E0">
      <w:pPr>
        <w:rPr>
          <w:rFonts w:ascii="Helvetica" w:hAnsi="Helvetica" w:cs="FranklinGothic-Book"/>
        </w:rPr>
      </w:pPr>
      <w:r>
        <w:rPr>
          <w:rFonts w:ascii="Helvetica" w:hAnsi="Helvetica"/>
          <w:b/>
          <w:bCs/>
          <w:szCs w:val="23"/>
        </w:rPr>
        <w:t>Mandat :</w:t>
      </w:r>
      <w:r>
        <w:rPr>
          <w:rFonts w:ascii="Helvetica" w:hAnsi="Helvetica"/>
          <w:bCs/>
          <w:szCs w:val="23"/>
        </w:rPr>
        <w:t xml:space="preserve"> </w:t>
      </w:r>
      <w:r>
        <w:rPr>
          <w:rFonts w:ascii="Helvetica" w:hAnsi="Helvetica" w:cs="FranklinGothic-Book"/>
        </w:rPr>
        <w:t xml:space="preserve">Le travail de ce comité porte sur l’actualisation des dossiers touchant particulièrement la mondialisation néolibérale et les droits sociaux. Son travail porte </w:t>
      </w:r>
      <w:r>
        <w:rPr>
          <w:rFonts w:ascii="Helvetica" w:hAnsi="Helvetica" w:cs="FranklinGothic-Book"/>
        </w:rPr>
        <w:lastRenderedPageBreak/>
        <w:t>aussi sur la formation et la mobilisation qui sont nécessaires pour faire avancer les luttes soc</w:t>
      </w:r>
      <w:r>
        <w:rPr>
          <w:rFonts w:ascii="Helvetica" w:hAnsi="Helvetica" w:cs="FranklinGothic-Book"/>
        </w:rPr>
        <w:t>iales priorisées par le MÉPACQ. Le mandat du comité inclut donc la responsabilité des dossiers relatifs aux luttes sociales et à la défense collective des droits, l’élaboration d’outils et de formations d’éducation populaire nécessaires au développement de</w:t>
      </w:r>
      <w:r>
        <w:rPr>
          <w:rFonts w:ascii="Helvetica" w:hAnsi="Helvetica" w:cs="FranklinGothic-Book"/>
        </w:rPr>
        <w:t xml:space="preserve">s luttes sociales du MÉPACQ, ainsi que les représentations relatives aux différents dossiers. </w:t>
      </w:r>
    </w:p>
    <w:p w14:paraId="661A3534" w14:textId="77777777" w:rsidR="008E1343" w:rsidRDefault="008E1343">
      <w:pPr>
        <w:rPr>
          <w:rFonts w:ascii="Helvetica" w:hAnsi="Helvetica"/>
          <w:b/>
          <w:bCs/>
          <w:szCs w:val="23"/>
          <w:u w:val="single"/>
        </w:rPr>
      </w:pPr>
    </w:p>
    <w:p w14:paraId="1677F6D1" w14:textId="77777777" w:rsidR="008E1343" w:rsidRDefault="008675E0">
      <w:pPr>
        <w:rPr>
          <w:rFonts w:ascii="Helvetica" w:hAnsi="Helvetica"/>
          <w:bCs/>
          <w:sz w:val="28"/>
          <w:szCs w:val="23"/>
          <w:u w:val="single"/>
        </w:rPr>
      </w:pPr>
      <w:r>
        <w:rPr>
          <w:rFonts w:ascii="Helvetica" w:hAnsi="Helvetica"/>
          <w:b/>
          <w:bCs/>
          <w:sz w:val="28"/>
          <w:szCs w:val="23"/>
          <w:u w:val="single"/>
        </w:rPr>
        <w:t>Le comité reconnaissance et financement :</w:t>
      </w:r>
      <w:r>
        <w:rPr>
          <w:rFonts w:ascii="Helvetica" w:hAnsi="Helvetica"/>
          <w:bCs/>
          <w:sz w:val="28"/>
          <w:szCs w:val="23"/>
          <w:u w:val="single"/>
        </w:rPr>
        <w:t xml:space="preserve"> </w:t>
      </w:r>
    </w:p>
    <w:p w14:paraId="13446B1F" w14:textId="77777777" w:rsidR="008E1343" w:rsidRDefault="008E1343">
      <w:pPr>
        <w:rPr>
          <w:rFonts w:ascii="Helvetica" w:hAnsi="Helvetica"/>
          <w:b/>
          <w:bCs/>
          <w:szCs w:val="23"/>
        </w:rPr>
      </w:pPr>
    </w:p>
    <w:p w14:paraId="42CE4AC5" w14:textId="77777777" w:rsidR="008E1343" w:rsidRDefault="008675E0">
      <w:pPr>
        <w:rPr>
          <w:rFonts w:ascii="Helvetica" w:hAnsi="Helvetica"/>
          <w:bCs/>
          <w:szCs w:val="23"/>
        </w:rPr>
      </w:pPr>
      <w:r>
        <w:rPr>
          <w:rFonts w:ascii="Helvetica" w:hAnsi="Helvetica"/>
          <w:b/>
          <w:bCs/>
          <w:szCs w:val="23"/>
        </w:rPr>
        <w:t>Composition :</w:t>
      </w:r>
      <w:r>
        <w:rPr>
          <w:rFonts w:ascii="Helvetica" w:hAnsi="Helvetica"/>
          <w:bCs/>
          <w:szCs w:val="23"/>
        </w:rPr>
        <w:t xml:space="preserve"> Minimum de 3 Tables</w:t>
      </w:r>
    </w:p>
    <w:p w14:paraId="7F173E7B" w14:textId="77777777" w:rsidR="008E1343" w:rsidRDefault="008E1343">
      <w:pPr>
        <w:rPr>
          <w:rFonts w:ascii="Helvetica" w:hAnsi="Helvetica"/>
          <w:b/>
          <w:bCs/>
          <w:szCs w:val="23"/>
        </w:rPr>
      </w:pPr>
    </w:p>
    <w:p w14:paraId="39C4E97F" w14:textId="77777777" w:rsidR="008E1343" w:rsidRDefault="008675E0">
      <w:pPr>
        <w:rPr>
          <w:rFonts w:ascii="Helvetica" w:hAnsi="Helvetica"/>
          <w:szCs w:val="20"/>
        </w:rPr>
      </w:pPr>
      <w:r>
        <w:rPr>
          <w:rFonts w:ascii="Helvetica" w:hAnsi="Helvetica"/>
          <w:b/>
          <w:bCs/>
          <w:szCs w:val="23"/>
        </w:rPr>
        <w:t>Mandat :</w:t>
      </w:r>
      <w:r>
        <w:rPr>
          <w:rFonts w:ascii="Helvetica" w:hAnsi="Helvetica"/>
          <w:bCs/>
          <w:szCs w:val="23"/>
        </w:rPr>
        <w:t xml:space="preserve"> </w:t>
      </w:r>
      <w:r>
        <w:rPr>
          <w:rFonts w:ascii="Helvetica" w:eastAsia="Arial" w:hAnsi="Helvetica"/>
        </w:rPr>
        <w:t>Le mandat de ce comité est d</w:t>
      </w:r>
      <w:r>
        <w:rPr>
          <w:rFonts w:ascii="Helvetica" w:hAnsi="Helvetica"/>
          <w:szCs w:val="20"/>
        </w:rPr>
        <w:t xml:space="preserve">’informer et de documenter les membres du </w:t>
      </w:r>
      <w:r>
        <w:rPr>
          <w:rFonts w:ascii="Helvetica" w:hAnsi="Helvetica"/>
          <w:szCs w:val="20"/>
        </w:rPr>
        <w:t>MÉPACQ à propos des enjeux liés à la reconnaissance et au financement de l’action communautaire autonome, prioritairement de la défense collective des droits.   Son travail consiste aussi à proposer  aux membres du MÉPACQ des analyses et des stratégies d’a</w:t>
      </w:r>
      <w:r>
        <w:rPr>
          <w:rFonts w:ascii="Helvetica" w:hAnsi="Helvetica"/>
          <w:szCs w:val="20"/>
        </w:rPr>
        <w:t>ction sur ces enjeux en vue de les porter dans les instances appropriées (RO-DCD, RQ-ACA) ainsi que d’organiser les actions et de mobiliser les membres du MÉPACQ sur les enjeux jugés prioritaires.</w:t>
      </w:r>
    </w:p>
    <w:p w14:paraId="523E8DDE" w14:textId="77777777" w:rsidR="008E1343" w:rsidRDefault="008675E0">
      <w:pPr>
        <w:pStyle w:val="Paragraphedeliste"/>
        <w:numPr>
          <w:ilvl w:val="0"/>
          <w:numId w:val="1"/>
        </w:numPr>
        <w:spacing w:before="240" w:after="240"/>
        <w:ind w:right="45"/>
        <w:rPr>
          <w:rFonts w:ascii="Helvetica" w:hAnsi="Helvetica"/>
          <w:b/>
          <w:sz w:val="44"/>
          <w:szCs w:val="44"/>
        </w:rPr>
      </w:pPr>
      <w:r>
        <w:rPr>
          <w:rFonts w:ascii="Helvetica" w:hAnsi="Helvetica"/>
          <w:b/>
          <w:sz w:val="44"/>
          <w:szCs w:val="44"/>
        </w:rPr>
        <w:t>Priorité annuelle (2017-2018)</w:t>
      </w:r>
    </w:p>
    <w:p w14:paraId="44D56A98" w14:textId="77777777" w:rsidR="008E1343" w:rsidRDefault="008675E0">
      <w:pPr>
        <w:rPr>
          <w:rFonts w:ascii="Helvetica" w:eastAsia="Times New Roman" w:hAnsi="Helvetica" w:cs="Times New Roman"/>
        </w:rPr>
      </w:pPr>
      <w:r>
        <w:rPr>
          <w:rFonts w:ascii="Helvetica" w:hAnsi="Helvetica"/>
        </w:rPr>
        <w:t>Considérant que le MÉPACQ tra</w:t>
      </w:r>
      <w:r>
        <w:rPr>
          <w:rFonts w:ascii="Helvetica" w:hAnsi="Helvetica"/>
        </w:rPr>
        <w:t>vaille à la convergence des luttes et à l'intensification des moyens de pressions pour obtenir un r</w:t>
      </w:r>
      <w:r>
        <w:rPr>
          <w:rFonts w:ascii="Helvetica" w:eastAsia="Times New Roman" w:hAnsi="Helvetica" w:cs="Times New Roman"/>
        </w:rPr>
        <w:t>éinvestissement majeur dans le communautaire, les services publics et les programmes sociaux.</w:t>
      </w:r>
    </w:p>
    <w:p w14:paraId="4A67271B" w14:textId="77777777" w:rsidR="008E1343" w:rsidRDefault="008E1343">
      <w:pPr>
        <w:rPr>
          <w:rFonts w:ascii="Helvetica" w:hAnsi="Helvetica"/>
        </w:rPr>
      </w:pPr>
    </w:p>
    <w:p w14:paraId="72540122" w14:textId="77777777" w:rsidR="008E1343" w:rsidRDefault="008675E0">
      <w:pPr>
        <w:rPr>
          <w:rStyle w:val="normaltextrun"/>
          <w:rFonts w:ascii="Helvetica" w:eastAsia="Times New Roman" w:hAnsi="Helvetica" w:cs="Times New Roman"/>
        </w:rPr>
      </w:pPr>
      <w:r>
        <w:rPr>
          <w:rFonts w:ascii="Helvetica" w:hAnsi="Helvetica"/>
        </w:rPr>
        <w:t>Considérant que p</w:t>
      </w:r>
      <w:r>
        <w:rPr>
          <w:rStyle w:val="eop"/>
          <w:rFonts w:ascii="Helvetica" w:eastAsia="Times New Roman" w:hAnsi="Helvetica" w:cs="Times New Roman"/>
        </w:rPr>
        <w:t xml:space="preserve">our </w:t>
      </w:r>
      <w:r>
        <w:rPr>
          <w:rStyle w:val="normaltextrun"/>
          <w:rFonts w:ascii="Helvetica" w:eastAsia="Times New Roman" w:hAnsi="Helvetica" w:cs="Times New Roman"/>
        </w:rPr>
        <w:t xml:space="preserve">obtenir des gains significatifs c’est </w:t>
      </w:r>
      <w:r>
        <w:rPr>
          <w:rStyle w:val="normaltextrun"/>
          <w:rFonts w:ascii="Helvetica" w:eastAsia="Times New Roman" w:hAnsi="Helvetica" w:cs="Times New Roman"/>
        </w:rPr>
        <w:t>l’austérité et le néolibéralisme que nous devons combattre.</w:t>
      </w:r>
    </w:p>
    <w:p w14:paraId="1BBC7CC0" w14:textId="77777777" w:rsidR="008E1343" w:rsidRDefault="008E1343">
      <w:pPr>
        <w:rPr>
          <w:rFonts w:ascii="Helvetica" w:hAnsi="Helvetica"/>
        </w:rPr>
      </w:pPr>
    </w:p>
    <w:p w14:paraId="290A8DEB" w14:textId="77777777" w:rsidR="008E1343" w:rsidRDefault="008675E0">
      <w:pPr>
        <w:rPr>
          <w:rFonts w:ascii="Helvetica" w:hAnsi="Helvetica"/>
        </w:rPr>
      </w:pPr>
      <w:r>
        <w:rPr>
          <w:rFonts w:ascii="Helvetica" w:hAnsi="Helvetica"/>
        </w:rPr>
        <w:t xml:space="preserve">Considérant que le gouvernement continue son entreprise de destruction des services publics et des programmes sociaux. </w:t>
      </w:r>
    </w:p>
    <w:p w14:paraId="14F344BE" w14:textId="77777777" w:rsidR="008E1343" w:rsidRDefault="008E1343">
      <w:pPr>
        <w:rPr>
          <w:rFonts w:ascii="Helvetica" w:hAnsi="Helvetica"/>
        </w:rPr>
      </w:pPr>
    </w:p>
    <w:p w14:paraId="53A0F4BB" w14:textId="77777777" w:rsidR="008E1343" w:rsidRDefault="008675E0">
      <w:pPr>
        <w:rPr>
          <w:rFonts w:ascii="Helvetica" w:hAnsi="Helvetica"/>
        </w:rPr>
      </w:pPr>
      <w:r>
        <w:rPr>
          <w:rFonts w:ascii="Helvetica" w:hAnsi="Helvetica"/>
        </w:rPr>
        <w:t>Considérant que plusieurs membres du MÉPACQ ont participé activement aux m</w:t>
      </w:r>
      <w:r>
        <w:rPr>
          <w:rFonts w:ascii="Helvetica" w:hAnsi="Helvetica"/>
        </w:rPr>
        <w:t xml:space="preserve">obilisations des dernières années et que celui-ci joue un rôle central dans la construction d’un mouvement de grève du communautaire; </w:t>
      </w:r>
    </w:p>
    <w:p w14:paraId="60D97D41" w14:textId="77777777" w:rsidR="008E1343" w:rsidRDefault="008E1343">
      <w:pPr>
        <w:rPr>
          <w:rFonts w:ascii="Helvetica" w:hAnsi="Helvetica"/>
        </w:rPr>
      </w:pPr>
    </w:p>
    <w:p w14:paraId="12A6FFDB" w14:textId="77777777" w:rsidR="008E1343" w:rsidRDefault="008675E0">
      <w:pPr>
        <w:pBdr>
          <w:top w:val="single" w:sz="24" w:space="0" w:color="00000A"/>
          <w:left w:val="single" w:sz="24" w:space="0" w:color="00000A"/>
          <w:bottom w:val="single" w:sz="24" w:space="0" w:color="00000A"/>
          <w:right w:val="single" w:sz="24" w:space="0" w:color="00000A"/>
        </w:pBdr>
        <w:jc w:val="both"/>
        <w:rPr>
          <w:rFonts w:ascii="Helvetica" w:hAnsi="Helvetica"/>
        </w:rPr>
      </w:pPr>
      <w:r>
        <w:rPr>
          <w:rFonts w:ascii="Helvetica" w:eastAsia="Times New Roman" w:hAnsi="Helvetica"/>
          <w:b/>
        </w:rPr>
        <w:t xml:space="preserve"> </w:t>
      </w:r>
      <w:r>
        <w:rPr>
          <w:rFonts w:ascii="Helvetica" w:hAnsi="Helvetica"/>
        </w:rPr>
        <w:t>1) Que la priorité annuelle du MÉPACQ soit de s'impliquer activement au sein de la campagne « Engagez-vous pour le com</w:t>
      </w:r>
      <w:r>
        <w:rPr>
          <w:rFonts w:ascii="Helvetica" w:hAnsi="Helvetica"/>
        </w:rPr>
        <w:t>munautaire » et de la Coalition Main rouge.</w:t>
      </w:r>
    </w:p>
    <w:p w14:paraId="2BB234D9" w14:textId="77777777" w:rsidR="008E1343" w:rsidRDefault="008E1343">
      <w:pPr>
        <w:pBdr>
          <w:top w:val="single" w:sz="24" w:space="0" w:color="00000A"/>
          <w:left w:val="single" w:sz="24" w:space="0" w:color="00000A"/>
          <w:bottom w:val="single" w:sz="24" w:space="0" w:color="00000A"/>
          <w:right w:val="single" w:sz="24" w:space="0" w:color="00000A"/>
        </w:pBdr>
        <w:jc w:val="both"/>
        <w:rPr>
          <w:rFonts w:ascii="Helvetica" w:hAnsi="Helvetica"/>
        </w:rPr>
      </w:pPr>
    </w:p>
    <w:p w14:paraId="6EA23CD3" w14:textId="77777777" w:rsidR="008E1343" w:rsidRDefault="008675E0">
      <w:pPr>
        <w:pBdr>
          <w:top w:val="single" w:sz="24" w:space="0" w:color="00000A"/>
          <w:left w:val="single" w:sz="24" w:space="0" w:color="00000A"/>
          <w:bottom w:val="single" w:sz="24" w:space="0" w:color="00000A"/>
          <w:right w:val="single" w:sz="24" w:space="0" w:color="00000A"/>
        </w:pBdr>
        <w:jc w:val="both"/>
        <w:rPr>
          <w:rFonts w:ascii="Helvetica" w:hAnsi="Helvetica"/>
        </w:rPr>
      </w:pPr>
      <w:r>
        <w:rPr>
          <w:rFonts w:ascii="Helvetica" w:hAnsi="Helvetica"/>
        </w:rPr>
        <w:t>2) Que le MÉPACQ travaille à créer un consensus autour de la nécessité d'intensifier les moyens de pression, pouvant aller jusqu'à la grève générale du communautaire, dans le but de créer un rapport de force ave</w:t>
      </w:r>
      <w:r>
        <w:rPr>
          <w:rFonts w:ascii="Helvetica" w:hAnsi="Helvetica"/>
        </w:rPr>
        <w:t xml:space="preserve">c le gouvernement. </w:t>
      </w:r>
    </w:p>
    <w:p w14:paraId="61045C3E" w14:textId="77777777" w:rsidR="008E1343" w:rsidRDefault="008E1343">
      <w:pPr>
        <w:pStyle w:val="Paragraphedeliste"/>
        <w:pBdr>
          <w:top w:val="single" w:sz="24" w:space="0" w:color="00000A"/>
          <w:left w:val="single" w:sz="24" w:space="0" w:color="00000A"/>
          <w:bottom w:val="single" w:sz="24" w:space="0" w:color="00000A"/>
          <w:right w:val="single" w:sz="24" w:space="0" w:color="00000A"/>
        </w:pBdr>
        <w:ind w:left="0"/>
        <w:jc w:val="both"/>
        <w:rPr>
          <w:rFonts w:ascii="Helvetica" w:hAnsi="Helvetica"/>
        </w:rPr>
      </w:pPr>
    </w:p>
    <w:p w14:paraId="7F539E72" w14:textId="77777777" w:rsidR="008E1343" w:rsidRDefault="008675E0">
      <w:pPr>
        <w:pBdr>
          <w:top w:val="single" w:sz="24" w:space="0" w:color="00000A"/>
          <w:left w:val="single" w:sz="24" w:space="0" w:color="00000A"/>
          <w:bottom w:val="single" w:sz="24" w:space="0" w:color="00000A"/>
          <w:right w:val="single" w:sz="24" w:space="0" w:color="00000A"/>
        </w:pBdr>
        <w:jc w:val="both"/>
        <w:rPr>
          <w:rFonts w:ascii="Helvetica" w:eastAsia="Times New Roman" w:hAnsi="Helvetica"/>
        </w:rPr>
      </w:pPr>
      <w:r>
        <w:rPr>
          <w:rFonts w:ascii="Helvetica" w:eastAsia="Times New Roman" w:hAnsi="Helvetica"/>
        </w:rPr>
        <w:t>3) Que le MÉPACQ cible des revendications concrètes ciblant des enjeux communs pouvant faire des ponts entres les mouvements tels que la santé, l’éducation, les services sociaux, la pauvreté.</w:t>
      </w:r>
    </w:p>
    <w:p w14:paraId="45F27925" w14:textId="77777777" w:rsidR="008E1343" w:rsidRDefault="008E1343">
      <w:pPr>
        <w:pBdr>
          <w:top w:val="single" w:sz="24" w:space="0" w:color="00000A"/>
          <w:left w:val="single" w:sz="24" w:space="0" w:color="00000A"/>
          <w:bottom w:val="single" w:sz="24" w:space="0" w:color="00000A"/>
          <w:right w:val="single" w:sz="24" w:space="0" w:color="00000A"/>
        </w:pBdr>
        <w:jc w:val="both"/>
        <w:rPr>
          <w:rFonts w:ascii="Helvetica" w:hAnsi="Helvetica"/>
          <w:b/>
        </w:rPr>
      </w:pPr>
    </w:p>
    <w:p w14:paraId="021E527E" w14:textId="77777777" w:rsidR="008675E0" w:rsidRPr="008675E0" w:rsidRDefault="008675E0" w:rsidP="008675E0">
      <w:pPr>
        <w:pStyle w:val="Paragraphedeliste"/>
        <w:numPr>
          <w:ilvl w:val="0"/>
          <w:numId w:val="1"/>
        </w:numPr>
        <w:spacing w:before="240" w:after="240"/>
        <w:ind w:right="45"/>
        <w:rPr>
          <w:rFonts w:ascii="Helvetica" w:hAnsi="Helvetica"/>
          <w:b/>
          <w:sz w:val="44"/>
          <w:szCs w:val="44"/>
        </w:rPr>
      </w:pPr>
      <w:r>
        <w:rPr>
          <w:rFonts w:ascii="Helvetica" w:hAnsi="Helvetica"/>
          <w:b/>
          <w:sz w:val="44"/>
          <w:szCs w:val="44"/>
        </w:rPr>
        <w:lastRenderedPageBreak/>
        <w:t xml:space="preserve">Plan d’action 2017-2018 </w:t>
      </w:r>
    </w:p>
    <w:tbl>
      <w:tblPr>
        <w:tblW w:w="0" w:type="auto"/>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4077"/>
        <w:gridCol w:w="5545"/>
      </w:tblGrid>
      <w:tr w:rsidR="008675E0" w14:paraId="5F6D92C7" w14:textId="77777777" w:rsidTr="008675E0">
        <w:tc>
          <w:tcPr>
            <w:tcW w:w="9622" w:type="dxa"/>
            <w:gridSpan w:val="2"/>
            <w:tcBorders>
              <w:top w:val="single" w:sz="4" w:space="0" w:color="00000A"/>
              <w:left w:val="single" w:sz="4" w:space="0" w:color="00000A"/>
              <w:bottom w:val="single" w:sz="4" w:space="0" w:color="00000A"/>
              <w:right w:val="single" w:sz="4" w:space="0" w:color="00000A"/>
            </w:tcBorders>
            <w:shd w:val="clear" w:color="auto" w:fill="000000"/>
            <w:tcMar>
              <w:left w:w="63" w:type="dxa"/>
            </w:tcMar>
          </w:tcPr>
          <w:p w14:paraId="604F5B47" w14:textId="77777777" w:rsidR="008675E0" w:rsidRPr="008675E0" w:rsidRDefault="008675E0" w:rsidP="00822DC1">
            <w:pPr>
              <w:tabs>
                <w:tab w:val="left" w:pos="1080"/>
                <w:tab w:val="left" w:pos="1800"/>
              </w:tabs>
              <w:spacing w:before="240" w:after="240"/>
              <w:ind w:right="45"/>
              <w:jc w:val="center"/>
              <w:rPr>
                <w:rFonts w:ascii="Helvetica" w:hAnsi="Helvetica"/>
                <w:b/>
                <w:color w:val="FFFFFF"/>
                <w:sz w:val="32"/>
                <w:szCs w:val="32"/>
              </w:rPr>
            </w:pPr>
            <w:r>
              <w:rPr>
                <w:rFonts w:ascii="Helvetica" w:hAnsi="Helvetica"/>
                <w:b/>
                <w:color w:val="FFFFFF"/>
                <w:sz w:val="32"/>
                <w:szCs w:val="32"/>
              </w:rPr>
              <w:t>LUTTES SOCIALES</w:t>
            </w:r>
          </w:p>
        </w:tc>
      </w:tr>
      <w:tr w:rsidR="008675E0" w14:paraId="1089F567" w14:textId="77777777" w:rsidTr="008675E0">
        <w:tc>
          <w:tcPr>
            <w:tcW w:w="9622"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14:paraId="09A4C0ED" w14:textId="77777777" w:rsidR="008675E0" w:rsidRDefault="008675E0">
            <w:pPr>
              <w:spacing w:before="120" w:after="120"/>
              <w:rPr>
                <w:rFonts w:ascii="Helvetica" w:hAnsi="Helvetica"/>
              </w:rPr>
            </w:pPr>
            <w:r>
              <w:rPr>
                <w:rFonts w:ascii="Helvetica" w:hAnsi="Helvetica"/>
              </w:rPr>
              <w:t>La lutte contre le néolibéralisme et les mesures d’austérité constitue un champ d’action prioritaire du MÉPACQ.  À ce titre, le comité éducation et mobilisation analysera les enjeux sociopolitiques et contribuera à organiser des campagnes et des actions en lien avec les programmes sociaux, la tarification et la privatisation des services publics, la pauvreté, l’environnement et la démocratie.</w:t>
            </w:r>
          </w:p>
        </w:tc>
      </w:tr>
      <w:tr w:rsidR="008675E0" w14:paraId="04CDD398" w14:textId="77777777" w:rsidTr="008675E0">
        <w:tc>
          <w:tcPr>
            <w:tcW w:w="4077" w:type="dxa"/>
            <w:tcBorders>
              <w:top w:val="single" w:sz="4" w:space="0" w:color="00000A"/>
              <w:left w:val="single" w:sz="4" w:space="0" w:color="00000A"/>
              <w:bottom w:val="single" w:sz="4" w:space="0" w:color="00000A"/>
              <w:right w:val="single" w:sz="4" w:space="0" w:color="00000A"/>
            </w:tcBorders>
            <w:shd w:val="clear" w:color="auto" w:fill="BFBFBF"/>
            <w:tcMar>
              <w:left w:w="63" w:type="dxa"/>
            </w:tcMar>
          </w:tcPr>
          <w:p w14:paraId="179837D4" w14:textId="77777777" w:rsidR="008675E0" w:rsidRDefault="008675E0">
            <w:pPr>
              <w:spacing w:before="120" w:after="120"/>
              <w:rPr>
                <w:rFonts w:ascii="Helvetica" w:hAnsi="Helvetica"/>
                <w:b/>
              </w:rPr>
            </w:pPr>
            <w:r>
              <w:rPr>
                <w:rFonts w:ascii="Helvetica" w:hAnsi="Helvetica"/>
                <w:b/>
              </w:rPr>
              <w:t>Perspectives d’action</w:t>
            </w:r>
          </w:p>
        </w:tc>
        <w:tc>
          <w:tcPr>
            <w:tcW w:w="5545" w:type="dxa"/>
            <w:tcBorders>
              <w:top w:val="single" w:sz="4" w:space="0" w:color="00000A"/>
              <w:left w:val="single" w:sz="4" w:space="0" w:color="00000A"/>
              <w:bottom w:val="single" w:sz="4" w:space="0" w:color="00000A"/>
              <w:right w:val="single" w:sz="4" w:space="0" w:color="00000A"/>
            </w:tcBorders>
            <w:shd w:val="clear" w:color="auto" w:fill="BFBFBF"/>
            <w:tcMar>
              <w:left w:w="63" w:type="dxa"/>
            </w:tcMar>
          </w:tcPr>
          <w:p w14:paraId="45A27776" w14:textId="77777777" w:rsidR="008675E0" w:rsidRDefault="008675E0">
            <w:pPr>
              <w:spacing w:before="120" w:after="120"/>
              <w:rPr>
                <w:rFonts w:ascii="Helvetica" w:hAnsi="Helvetica"/>
                <w:b/>
              </w:rPr>
            </w:pPr>
            <w:r>
              <w:rPr>
                <w:rFonts w:ascii="Helvetica" w:hAnsi="Helvetica"/>
                <w:b/>
              </w:rPr>
              <w:t>Actions proposées</w:t>
            </w:r>
          </w:p>
        </w:tc>
      </w:tr>
      <w:tr w:rsidR="008675E0" w14:paraId="32CB1461" w14:textId="77777777" w:rsidTr="008675E0">
        <w:tc>
          <w:tcPr>
            <w:tcW w:w="4077"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14:paraId="673B2D02" w14:textId="77777777" w:rsidR="008675E0" w:rsidRDefault="008675E0">
            <w:pPr>
              <w:spacing w:before="120" w:after="120"/>
              <w:rPr>
                <w:rFonts w:ascii="Helvetica" w:hAnsi="Helvetica" w:cs="Times-Roman"/>
              </w:rPr>
            </w:pPr>
            <w:r>
              <w:rPr>
                <w:rFonts w:ascii="Helvetica" w:hAnsi="Helvetica"/>
              </w:rPr>
              <w:t xml:space="preserve">1. Faire connaitre à la population et aux organismes de son réseau les enjeux et les luttes </w:t>
            </w:r>
            <w:r>
              <w:rPr>
                <w:rFonts w:ascii="Helvetica" w:hAnsi="Helvetica" w:cs="Times-Roman"/>
              </w:rPr>
              <w:t xml:space="preserve">en lien avec le néolibéralisme et l’austérité </w:t>
            </w:r>
          </w:p>
        </w:tc>
        <w:tc>
          <w:tcPr>
            <w:tcW w:w="554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14:paraId="643A87CE" w14:textId="77777777" w:rsidR="008675E0" w:rsidRDefault="008675E0" w:rsidP="008675E0">
            <w:pPr>
              <w:pStyle w:val="Paragraphedeliste"/>
              <w:numPr>
                <w:ilvl w:val="1"/>
                <w:numId w:val="6"/>
              </w:numPr>
              <w:rPr>
                <w:rFonts w:ascii="Helvetica" w:hAnsi="Helvetica"/>
                <w:szCs w:val="22"/>
              </w:rPr>
            </w:pPr>
            <w:r>
              <w:rPr>
                <w:rFonts w:ascii="Helvetica" w:hAnsi="Helvetica"/>
                <w:szCs w:val="22"/>
              </w:rPr>
              <w:t>Produire des documents d’analyse et des outils d'éducation populaire.</w:t>
            </w:r>
          </w:p>
          <w:p w14:paraId="3478E11F" w14:textId="77777777" w:rsidR="008675E0" w:rsidRPr="008675E0" w:rsidRDefault="008675E0" w:rsidP="008675E0">
            <w:pPr>
              <w:pStyle w:val="Paragraphedeliste"/>
              <w:numPr>
                <w:ilvl w:val="2"/>
                <w:numId w:val="6"/>
              </w:numPr>
              <w:ind w:left="1052"/>
              <w:rPr>
                <w:rFonts w:ascii="Helvetica" w:hAnsi="Helvetica"/>
                <w:szCs w:val="22"/>
              </w:rPr>
            </w:pPr>
            <w:r w:rsidRPr="008675E0">
              <w:rPr>
                <w:rFonts w:ascii="Helvetica" w:hAnsi="Helvetica"/>
                <w:szCs w:val="22"/>
              </w:rPr>
              <w:t xml:space="preserve">Guide d’animation sur l’éducation populaire. </w:t>
            </w:r>
          </w:p>
          <w:p w14:paraId="1C6142B2" w14:textId="77777777" w:rsidR="008675E0" w:rsidRDefault="008675E0" w:rsidP="008675E0">
            <w:pPr>
              <w:pStyle w:val="Paragraphedeliste"/>
              <w:numPr>
                <w:ilvl w:val="2"/>
                <w:numId w:val="6"/>
              </w:numPr>
              <w:ind w:left="1052"/>
              <w:rPr>
                <w:rFonts w:ascii="Helvetica" w:hAnsi="Helvetica"/>
                <w:szCs w:val="22"/>
              </w:rPr>
            </w:pPr>
            <w:r>
              <w:rPr>
                <w:rFonts w:ascii="Helvetica" w:hAnsi="Helvetica"/>
                <w:szCs w:val="22"/>
              </w:rPr>
              <w:t xml:space="preserve">Outil sur le racisme </w:t>
            </w:r>
          </w:p>
          <w:p w14:paraId="5A4877BC" w14:textId="77777777" w:rsidR="008675E0" w:rsidRDefault="008675E0" w:rsidP="008675E0">
            <w:pPr>
              <w:pStyle w:val="Paragraphedeliste"/>
              <w:numPr>
                <w:ilvl w:val="2"/>
                <w:numId w:val="6"/>
              </w:numPr>
              <w:ind w:left="1052"/>
              <w:rPr>
                <w:rFonts w:ascii="Helvetica" w:hAnsi="Helvetica"/>
                <w:szCs w:val="22"/>
              </w:rPr>
            </w:pPr>
            <w:r>
              <w:rPr>
                <w:rFonts w:ascii="Helvetica" w:hAnsi="Helvetica"/>
                <w:szCs w:val="22"/>
              </w:rPr>
              <w:t>Guide sur les élections municipales</w:t>
            </w:r>
          </w:p>
          <w:p w14:paraId="292655AB" w14:textId="77777777" w:rsidR="008675E0" w:rsidRDefault="008675E0" w:rsidP="008675E0">
            <w:pPr>
              <w:pStyle w:val="Paragraphedeliste"/>
              <w:numPr>
                <w:ilvl w:val="2"/>
                <w:numId w:val="6"/>
              </w:numPr>
              <w:ind w:left="1052"/>
              <w:rPr>
                <w:rFonts w:ascii="Helvetica" w:hAnsi="Helvetica"/>
                <w:szCs w:val="22"/>
              </w:rPr>
            </w:pPr>
            <w:r>
              <w:rPr>
                <w:rFonts w:ascii="Helvetica" w:hAnsi="Helvetica"/>
                <w:szCs w:val="22"/>
              </w:rPr>
              <w:t>Guide sur les élections provinciales 2018</w:t>
            </w:r>
          </w:p>
          <w:p w14:paraId="3EB149F4" w14:textId="77777777" w:rsidR="008675E0" w:rsidRDefault="008675E0">
            <w:pPr>
              <w:pStyle w:val="Paragraphedeliste"/>
              <w:numPr>
                <w:ilvl w:val="1"/>
                <w:numId w:val="6"/>
              </w:numPr>
              <w:rPr>
                <w:rFonts w:ascii="Helvetica" w:eastAsia="Calibri" w:hAnsi="Helvetica" w:cs="Calibri"/>
                <w:lang w:val="fr-CA"/>
              </w:rPr>
            </w:pPr>
            <w:r>
              <w:rPr>
                <w:rFonts w:ascii="Helvetica" w:eastAsia="Calibri" w:hAnsi="Helvetica" w:cs="Calibri"/>
                <w:lang w:val="fr-CA"/>
              </w:rPr>
              <w:t>Participation à la production des outils du comité éducation populaire de la Coalition main rouge</w:t>
            </w:r>
          </w:p>
          <w:p w14:paraId="326EDE66" w14:textId="77777777" w:rsidR="008675E0" w:rsidRDefault="008675E0" w:rsidP="008675E0">
            <w:pPr>
              <w:pStyle w:val="Paragraphedeliste"/>
              <w:numPr>
                <w:ilvl w:val="2"/>
                <w:numId w:val="6"/>
              </w:numPr>
              <w:ind w:left="1052"/>
              <w:rPr>
                <w:rFonts w:ascii="Helvetica" w:eastAsia="Calibri" w:hAnsi="Helvetica" w:cs="Calibri"/>
                <w:szCs w:val="22"/>
                <w:lang w:val="fr-CA"/>
              </w:rPr>
            </w:pPr>
            <w:r>
              <w:rPr>
                <w:rFonts w:ascii="Helvetica" w:eastAsia="Calibri" w:hAnsi="Helvetica" w:cs="Calibri"/>
                <w:lang w:val="fr-CA"/>
              </w:rPr>
              <w:t>Proposer la confection de f</w:t>
            </w:r>
            <w:r>
              <w:rPr>
                <w:rFonts w:ascii="Helvetica" w:eastAsia="Calibri" w:hAnsi="Helvetica" w:cs="Calibri"/>
                <w:szCs w:val="22"/>
                <w:lang w:val="fr-CA"/>
              </w:rPr>
              <w:t>iches d’information sur les enjeux du néolibéralisme</w:t>
            </w:r>
          </w:p>
          <w:p w14:paraId="6256B0D7" w14:textId="77777777" w:rsidR="008675E0" w:rsidRDefault="008675E0">
            <w:pPr>
              <w:pStyle w:val="Paragraphedeliste"/>
              <w:numPr>
                <w:ilvl w:val="1"/>
                <w:numId w:val="6"/>
              </w:numPr>
              <w:rPr>
                <w:rFonts w:ascii="Helvetica" w:hAnsi="Helvetica"/>
                <w:szCs w:val="22"/>
              </w:rPr>
            </w:pPr>
            <w:r>
              <w:rPr>
                <w:rFonts w:ascii="Helvetica" w:hAnsi="Helvetica"/>
                <w:szCs w:val="22"/>
              </w:rPr>
              <w:t>Diffuser des communiqués ou des lettres ouvertes</w:t>
            </w:r>
          </w:p>
        </w:tc>
      </w:tr>
      <w:tr w:rsidR="008675E0" w14:paraId="33E57EE0" w14:textId="77777777" w:rsidTr="008675E0">
        <w:tc>
          <w:tcPr>
            <w:tcW w:w="4077"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14:paraId="33D992C6" w14:textId="77777777" w:rsidR="008675E0" w:rsidRDefault="008675E0">
            <w:pPr>
              <w:spacing w:before="120" w:after="120"/>
              <w:rPr>
                <w:rFonts w:ascii="Helvetica" w:hAnsi="Helvetica"/>
                <w:szCs w:val="22"/>
              </w:rPr>
            </w:pPr>
            <w:r>
              <w:rPr>
                <w:rFonts w:ascii="Helvetica" w:hAnsi="Helvetica"/>
                <w:szCs w:val="22"/>
              </w:rPr>
              <w:t>2. Contribuer à l’organisation et à la cohésion des mouvements sociaux en lutte contre l’austérité et le néolibéralisme.</w:t>
            </w:r>
          </w:p>
        </w:tc>
        <w:tc>
          <w:tcPr>
            <w:tcW w:w="554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14:paraId="3CE07EFC" w14:textId="77777777" w:rsidR="008675E0" w:rsidRDefault="008675E0">
            <w:pPr>
              <w:pStyle w:val="Paragraphedeliste"/>
              <w:numPr>
                <w:ilvl w:val="1"/>
                <w:numId w:val="8"/>
              </w:numPr>
              <w:rPr>
                <w:rFonts w:ascii="Helvetica" w:hAnsi="Helvetica"/>
                <w:szCs w:val="22"/>
              </w:rPr>
            </w:pPr>
            <w:r>
              <w:rPr>
                <w:rFonts w:ascii="Helvetica" w:hAnsi="Helvetica"/>
                <w:szCs w:val="22"/>
              </w:rPr>
              <w:t>Participer activement à la Coalition opposée à la tarification et à la privatisation des services publiques</w:t>
            </w:r>
          </w:p>
          <w:p w14:paraId="0B746736" w14:textId="77777777" w:rsidR="008675E0" w:rsidRDefault="008675E0" w:rsidP="008675E0">
            <w:pPr>
              <w:pStyle w:val="Paragraphedeliste"/>
              <w:numPr>
                <w:ilvl w:val="2"/>
                <w:numId w:val="8"/>
              </w:numPr>
              <w:ind w:left="1052"/>
              <w:rPr>
                <w:rFonts w:ascii="Helvetica" w:hAnsi="Helvetica"/>
              </w:rPr>
            </w:pPr>
            <w:r>
              <w:rPr>
                <w:rFonts w:ascii="Helvetica" w:hAnsi="Helvetica"/>
              </w:rPr>
              <w:t>Participer aux instances (AG)</w:t>
            </w:r>
          </w:p>
          <w:p w14:paraId="0BA8380B" w14:textId="77777777" w:rsidR="008675E0" w:rsidRDefault="008675E0" w:rsidP="008675E0">
            <w:pPr>
              <w:pStyle w:val="Paragraphedeliste"/>
              <w:numPr>
                <w:ilvl w:val="2"/>
                <w:numId w:val="8"/>
              </w:numPr>
              <w:ind w:left="1052"/>
              <w:rPr>
                <w:rFonts w:ascii="Helvetica" w:hAnsi="Helvetica"/>
                <w:szCs w:val="22"/>
              </w:rPr>
            </w:pPr>
            <w:r>
              <w:rPr>
                <w:rFonts w:ascii="Helvetica" w:hAnsi="Helvetica"/>
                <w:szCs w:val="22"/>
              </w:rPr>
              <w:t>Participer au comité actions et suivis</w:t>
            </w:r>
          </w:p>
          <w:p w14:paraId="4F7AC507" w14:textId="77777777" w:rsidR="008675E0" w:rsidRDefault="008675E0" w:rsidP="008675E0">
            <w:pPr>
              <w:pStyle w:val="Paragraphedeliste"/>
              <w:numPr>
                <w:ilvl w:val="2"/>
                <w:numId w:val="8"/>
              </w:numPr>
              <w:ind w:left="1052"/>
              <w:rPr>
                <w:rFonts w:ascii="Helvetica" w:hAnsi="Helvetica"/>
                <w:szCs w:val="22"/>
              </w:rPr>
            </w:pPr>
            <w:r>
              <w:rPr>
                <w:rFonts w:ascii="Helvetica" w:hAnsi="Helvetica"/>
                <w:szCs w:val="22"/>
              </w:rPr>
              <w:t>Participer au comité éducation populaire</w:t>
            </w:r>
          </w:p>
        </w:tc>
      </w:tr>
      <w:tr w:rsidR="008675E0" w14:paraId="60406043" w14:textId="77777777" w:rsidTr="008675E0">
        <w:tc>
          <w:tcPr>
            <w:tcW w:w="4077"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14:paraId="06412F58" w14:textId="77777777" w:rsidR="008675E0" w:rsidRDefault="008675E0">
            <w:pPr>
              <w:spacing w:before="120" w:after="120"/>
              <w:rPr>
                <w:rFonts w:ascii="Helvetica" w:hAnsi="Helvetica"/>
                <w:szCs w:val="22"/>
              </w:rPr>
            </w:pPr>
            <w:r>
              <w:rPr>
                <w:rFonts w:ascii="Helvetica" w:hAnsi="Helvetica"/>
              </w:rPr>
              <w:t xml:space="preserve">3. </w:t>
            </w:r>
            <w:r>
              <w:rPr>
                <w:rFonts w:ascii="Helvetica" w:hAnsi="Helvetica"/>
                <w:szCs w:val="22"/>
              </w:rPr>
              <w:t>Contribuer à l’organisation de la lutte contre l’austérité et le néolibéralisme et pour l’amélioration des protections sociales.</w:t>
            </w:r>
          </w:p>
        </w:tc>
        <w:tc>
          <w:tcPr>
            <w:tcW w:w="554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14:paraId="0DC1FFE4" w14:textId="77777777" w:rsidR="008675E0" w:rsidRDefault="008675E0">
            <w:pPr>
              <w:pStyle w:val="Paragraphedeliste"/>
              <w:numPr>
                <w:ilvl w:val="1"/>
                <w:numId w:val="2"/>
              </w:numPr>
              <w:spacing w:before="120" w:after="120"/>
              <w:rPr>
                <w:rFonts w:ascii="Helvetica" w:hAnsi="Helvetica"/>
                <w:szCs w:val="22"/>
              </w:rPr>
            </w:pPr>
            <w:r>
              <w:rPr>
                <w:rFonts w:ascii="Helvetica" w:hAnsi="Helvetica"/>
                <w:szCs w:val="22"/>
              </w:rPr>
              <w:t>Proposer des actions de mobilisation nationales et régionales - allant dans le sens d’une intensification des moyens de pression.</w:t>
            </w:r>
          </w:p>
          <w:p w14:paraId="668274CA" w14:textId="77777777" w:rsidR="008675E0" w:rsidRDefault="008675E0">
            <w:pPr>
              <w:pStyle w:val="Paragraphedeliste"/>
              <w:numPr>
                <w:ilvl w:val="1"/>
                <w:numId w:val="2"/>
              </w:numPr>
              <w:spacing w:before="120" w:after="120"/>
              <w:rPr>
                <w:rFonts w:ascii="Helvetica" w:hAnsi="Helvetica"/>
                <w:szCs w:val="22"/>
              </w:rPr>
            </w:pPr>
            <w:r>
              <w:rPr>
                <w:rFonts w:ascii="Helvetica" w:hAnsi="Helvetica"/>
                <w:szCs w:val="22"/>
              </w:rPr>
              <w:t>Contribuer à organiser les actions de mobilisation dans les différentes instances.</w:t>
            </w:r>
          </w:p>
          <w:p w14:paraId="35C7549B" w14:textId="77777777" w:rsidR="008675E0" w:rsidRDefault="008675E0" w:rsidP="008675E0">
            <w:pPr>
              <w:pStyle w:val="Paragraphedeliste"/>
              <w:numPr>
                <w:ilvl w:val="2"/>
                <w:numId w:val="10"/>
              </w:numPr>
              <w:spacing w:before="120" w:after="120"/>
              <w:ind w:left="1052"/>
              <w:rPr>
                <w:rFonts w:ascii="Helvetica" w:hAnsi="Helvetica"/>
                <w:szCs w:val="22"/>
              </w:rPr>
            </w:pPr>
            <w:r>
              <w:rPr>
                <w:rFonts w:ascii="Helvetica" w:hAnsi="Helvetica"/>
                <w:szCs w:val="22"/>
              </w:rPr>
              <w:t>Produire du matériel de mobilisation et d’éducation populaire</w:t>
            </w:r>
          </w:p>
          <w:p w14:paraId="3B059560" w14:textId="77777777" w:rsidR="008675E0" w:rsidRDefault="008675E0" w:rsidP="008675E0">
            <w:pPr>
              <w:pStyle w:val="Paragraphedeliste"/>
              <w:numPr>
                <w:ilvl w:val="2"/>
                <w:numId w:val="10"/>
              </w:numPr>
              <w:spacing w:before="120" w:after="120"/>
              <w:ind w:left="1052"/>
              <w:rPr>
                <w:rFonts w:ascii="Helvetica" w:hAnsi="Helvetica"/>
                <w:szCs w:val="22"/>
              </w:rPr>
            </w:pPr>
            <w:r>
              <w:rPr>
                <w:rFonts w:ascii="Helvetica" w:hAnsi="Helvetica"/>
                <w:szCs w:val="22"/>
              </w:rPr>
              <w:t>Participer à la coordination logistique des actions nationales</w:t>
            </w:r>
          </w:p>
        </w:tc>
      </w:tr>
      <w:tr w:rsidR="008675E0" w14:paraId="11714CD8" w14:textId="77777777" w:rsidTr="008675E0">
        <w:tc>
          <w:tcPr>
            <w:tcW w:w="9622" w:type="dxa"/>
            <w:gridSpan w:val="2"/>
            <w:tcBorders>
              <w:top w:val="single" w:sz="4" w:space="0" w:color="00000A"/>
              <w:left w:val="single" w:sz="4" w:space="0" w:color="00000A"/>
              <w:bottom w:val="single" w:sz="4" w:space="0" w:color="00000A"/>
              <w:right w:val="single" w:sz="4" w:space="0" w:color="00000A"/>
            </w:tcBorders>
            <w:shd w:val="clear" w:color="auto" w:fill="000000"/>
            <w:tcMar>
              <w:left w:w="63" w:type="dxa"/>
            </w:tcMar>
          </w:tcPr>
          <w:p w14:paraId="20B9C2C2" w14:textId="77777777" w:rsidR="008675E0" w:rsidRPr="008675E0" w:rsidRDefault="008675E0">
            <w:pPr>
              <w:tabs>
                <w:tab w:val="left" w:pos="1080"/>
                <w:tab w:val="left" w:pos="1800"/>
              </w:tabs>
              <w:spacing w:before="240" w:after="240"/>
              <w:ind w:right="45"/>
              <w:jc w:val="center"/>
              <w:rPr>
                <w:rFonts w:ascii="Helvetica" w:hAnsi="Helvetica"/>
                <w:b/>
                <w:color w:val="FFFFFF"/>
                <w:sz w:val="32"/>
                <w:szCs w:val="32"/>
              </w:rPr>
            </w:pPr>
            <w:r w:rsidRPr="008675E0">
              <w:rPr>
                <w:rFonts w:ascii="Helvetica" w:hAnsi="Helvetica"/>
                <w:b/>
                <w:color w:val="FFFFFF"/>
                <w:sz w:val="32"/>
                <w:szCs w:val="32"/>
              </w:rPr>
              <w:lastRenderedPageBreak/>
              <w:t>RECONNAISSANCE ET FINANCEMENT</w:t>
            </w:r>
          </w:p>
        </w:tc>
      </w:tr>
      <w:tr w:rsidR="008675E0" w14:paraId="36520CA6" w14:textId="77777777" w:rsidTr="008675E0">
        <w:tc>
          <w:tcPr>
            <w:tcW w:w="9622"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14:paraId="429DAF12" w14:textId="77777777" w:rsidR="008675E0" w:rsidRDefault="008675E0">
            <w:pPr>
              <w:spacing w:before="120" w:after="120"/>
              <w:rPr>
                <w:rFonts w:ascii="Helvetica" w:hAnsi="Helvetica"/>
              </w:rPr>
            </w:pPr>
            <w:r>
              <w:rPr>
                <w:rFonts w:ascii="Helvetica" w:hAnsi="Helvetica"/>
              </w:rPr>
              <w:t xml:space="preserve">La lutte pour une plus grande reconnaissance des pratiques et de notre autonomie et un meilleur financement des organismes de l’action communautaire autonome et des organismes de défense collective des droits, représente un champ d’action prioritaire pour le MÉPACQ. À ce titre, le comité reconnaissance et financement analysera les enjeux sociopolitiques touchant les organismes communautaires autonomes et organisera des campagnes et des actions dans le but d’obtenir une meilleure reconnaissance et un meilleur financement pour l’ACA et la DCD.  </w:t>
            </w:r>
          </w:p>
        </w:tc>
      </w:tr>
      <w:tr w:rsidR="008675E0" w14:paraId="3EB84DCE" w14:textId="77777777" w:rsidTr="008675E0">
        <w:trPr>
          <w:trHeight w:val="252"/>
        </w:trPr>
        <w:tc>
          <w:tcPr>
            <w:tcW w:w="4077" w:type="dxa"/>
            <w:tcBorders>
              <w:top w:val="single" w:sz="4" w:space="0" w:color="00000A"/>
              <w:left w:val="single" w:sz="4" w:space="0" w:color="00000A"/>
              <w:bottom w:val="single" w:sz="4" w:space="0" w:color="00000A"/>
              <w:right w:val="single" w:sz="4" w:space="0" w:color="00000A"/>
            </w:tcBorders>
            <w:shd w:val="clear" w:color="auto" w:fill="BFBFBF"/>
            <w:tcMar>
              <w:left w:w="63" w:type="dxa"/>
            </w:tcMar>
          </w:tcPr>
          <w:p w14:paraId="04BBFE3F" w14:textId="77777777" w:rsidR="008675E0" w:rsidRDefault="008675E0">
            <w:pPr>
              <w:spacing w:before="120" w:after="120"/>
              <w:rPr>
                <w:rFonts w:ascii="Helvetica" w:hAnsi="Helvetica"/>
                <w:b/>
              </w:rPr>
            </w:pPr>
            <w:r>
              <w:rPr>
                <w:rFonts w:ascii="Helvetica" w:hAnsi="Helvetica"/>
                <w:b/>
              </w:rPr>
              <w:t>Perspectives d’action</w:t>
            </w:r>
          </w:p>
        </w:tc>
        <w:tc>
          <w:tcPr>
            <w:tcW w:w="5545" w:type="dxa"/>
            <w:tcBorders>
              <w:top w:val="single" w:sz="4" w:space="0" w:color="00000A"/>
              <w:left w:val="single" w:sz="4" w:space="0" w:color="00000A"/>
              <w:bottom w:val="single" w:sz="4" w:space="0" w:color="00000A"/>
              <w:right w:val="single" w:sz="4" w:space="0" w:color="00000A"/>
            </w:tcBorders>
            <w:shd w:val="clear" w:color="auto" w:fill="BFBFBF"/>
            <w:tcMar>
              <w:left w:w="63" w:type="dxa"/>
            </w:tcMar>
          </w:tcPr>
          <w:p w14:paraId="3B15645E" w14:textId="77777777" w:rsidR="008675E0" w:rsidRDefault="008675E0">
            <w:pPr>
              <w:spacing w:before="120" w:after="120"/>
              <w:rPr>
                <w:rFonts w:ascii="Helvetica" w:hAnsi="Helvetica"/>
                <w:b/>
              </w:rPr>
            </w:pPr>
            <w:r>
              <w:rPr>
                <w:rFonts w:ascii="Helvetica" w:hAnsi="Helvetica"/>
                <w:b/>
              </w:rPr>
              <w:t>Actions proposées</w:t>
            </w:r>
          </w:p>
        </w:tc>
      </w:tr>
      <w:tr w:rsidR="008675E0" w14:paraId="3F2AEEF9" w14:textId="77777777" w:rsidTr="008675E0">
        <w:trPr>
          <w:trHeight w:val="1837"/>
        </w:trPr>
        <w:tc>
          <w:tcPr>
            <w:tcW w:w="4077"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14:paraId="3F8DA1A4" w14:textId="77777777" w:rsidR="008675E0" w:rsidRDefault="008675E0">
            <w:pPr>
              <w:pStyle w:val="Paragraphedeliste"/>
              <w:widowControl/>
              <w:ind w:left="0"/>
              <w:rPr>
                <w:rFonts w:ascii="Helvetica" w:hAnsi="Helvetica"/>
              </w:rPr>
            </w:pPr>
            <w:r>
              <w:rPr>
                <w:rFonts w:ascii="Helvetica" w:hAnsi="Helvetica"/>
              </w:rPr>
              <w:t>1. Faire connaître à la population et aux membres de son réseau les enjeux et les luttes en lien avec les organismes d’ACA et de la DCD.</w:t>
            </w:r>
          </w:p>
        </w:tc>
        <w:tc>
          <w:tcPr>
            <w:tcW w:w="554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14:paraId="377EE732" w14:textId="77777777" w:rsidR="008675E0" w:rsidRDefault="008675E0">
            <w:pPr>
              <w:pStyle w:val="Default"/>
              <w:tabs>
                <w:tab w:val="left" w:pos="709"/>
              </w:tabs>
              <w:ind w:left="360" w:hanging="360"/>
              <w:rPr>
                <w:rFonts w:ascii="Helvetica" w:hAnsi="Helvetica"/>
                <w:color w:val="00000A"/>
                <w:szCs w:val="22"/>
              </w:rPr>
            </w:pPr>
            <w:r>
              <w:rPr>
                <w:rFonts w:ascii="Helvetica" w:hAnsi="Helvetica"/>
                <w:color w:val="00000A"/>
                <w:szCs w:val="22"/>
              </w:rPr>
              <w:t xml:space="preserve">1.1 Produire des documents d’analyse et des outils d’éducation populaire. </w:t>
            </w:r>
          </w:p>
          <w:p w14:paraId="1A78421B" w14:textId="77777777" w:rsidR="008675E0" w:rsidRDefault="008675E0">
            <w:pPr>
              <w:pStyle w:val="Default"/>
              <w:tabs>
                <w:tab w:val="left" w:pos="709"/>
              </w:tabs>
              <w:ind w:left="1417" w:hanging="720"/>
              <w:rPr>
                <w:rFonts w:ascii="Helvetica" w:hAnsi="Helvetica"/>
              </w:rPr>
            </w:pPr>
            <w:r>
              <w:rPr>
                <w:rFonts w:ascii="Helvetica" w:hAnsi="Helvetica"/>
              </w:rPr>
              <w:t>1.1.1 Mettre à jour de l’outil sur les poupées russes</w:t>
            </w:r>
          </w:p>
          <w:p w14:paraId="128CD097" w14:textId="77777777" w:rsidR="008675E0" w:rsidRDefault="008675E0">
            <w:pPr>
              <w:pStyle w:val="Default"/>
              <w:tabs>
                <w:tab w:val="left" w:pos="709"/>
              </w:tabs>
              <w:ind w:left="360" w:hanging="360"/>
              <w:rPr>
                <w:rFonts w:ascii="Helvetica" w:hAnsi="Helvetica"/>
                <w:color w:val="00000A"/>
                <w:szCs w:val="22"/>
              </w:rPr>
            </w:pPr>
            <w:r>
              <w:rPr>
                <w:rFonts w:ascii="Helvetica" w:hAnsi="Helvetica"/>
                <w:color w:val="00000A"/>
                <w:szCs w:val="22"/>
              </w:rPr>
              <w:t>1.2 Diffuser des communiqués ou des lettres ouvertes au besoin.</w:t>
            </w:r>
          </w:p>
        </w:tc>
      </w:tr>
      <w:tr w:rsidR="008675E0" w14:paraId="7BFAD52F" w14:textId="77777777" w:rsidTr="008675E0">
        <w:tc>
          <w:tcPr>
            <w:tcW w:w="4077"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14:paraId="6D1E902F" w14:textId="77777777" w:rsidR="008675E0" w:rsidRDefault="008675E0">
            <w:pPr>
              <w:pStyle w:val="Default"/>
              <w:rPr>
                <w:rFonts w:ascii="Helvetica" w:hAnsi="Helvetica"/>
                <w:szCs w:val="22"/>
              </w:rPr>
            </w:pPr>
            <w:r>
              <w:rPr>
                <w:rFonts w:ascii="Helvetica" w:hAnsi="Helvetica"/>
                <w:szCs w:val="22"/>
              </w:rPr>
              <w:t>2. Contribuer à l’organisation et à la cohésion du mouvement d’action communautaire autonome (ACA) et du secteur de la défense collective des droits (DCD), notamment en luttant pour une plus grande reconnaissance et un meilleur financement.</w:t>
            </w:r>
          </w:p>
          <w:p w14:paraId="488E5116" w14:textId="77777777" w:rsidR="008675E0" w:rsidRDefault="008675E0">
            <w:pPr>
              <w:pStyle w:val="Default"/>
            </w:pPr>
          </w:p>
          <w:p w14:paraId="16C99622" w14:textId="77777777" w:rsidR="008675E0" w:rsidRDefault="008675E0">
            <w:pPr>
              <w:rPr>
                <w:rFonts w:ascii="Helvetica" w:hAnsi="Helvetica"/>
              </w:rPr>
            </w:pPr>
          </w:p>
        </w:tc>
        <w:tc>
          <w:tcPr>
            <w:tcW w:w="554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14:paraId="4E91415C" w14:textId="77777777" w:rsidR="008675E0" w:rsidRDefault="008675E0">
            <w:pPr>
              <w:pStyle w:val="Default"/>
              <w:rPr>
                <w:rFonts w:ascii="Helvetica" w:hAnsi="Helvetica"/>
                <w:color w:val="00000A"/>
                <w:szCs w:val="22"/>
              </w:rPr>
            </w:pPr>
            <w:r>
              <w:rPr>
                <w:rFonts w:ascii="Helvetica" w:hAnsi="Helvetica"/>
              </w:rPr>
              <w:t xml:space="preserve">2.1 Participer </w:t>
            </w:r>
            <w:r>
              <w:rPr>
                <w:rFonts w:ascii="Helvetica" w:hAnsi="Helvetica"/>
                <w:color w:val="00000A"/>
                <w:szCs w:val="22"/>
              </w:rPr>
              <w:t>activement au Regroupement des organismes en défense collective des droits (RODCD).</w:t>
            </w:r>
          </w:p>
          <w:p w14:paraId="35854A4D" w14:textId="77777777" w:rsidR="008675E0" w:rsidRDefault="008675E0">
            <w:pPr>
              <w:pStyle w:val="Default"/>
              <w:ind w:left="1417" w:hanging="720"/>
              <w:rPr>
                <w:rFonts w:ascii="Helvetica" w:hAnsi="Helvetica"/>
              </w:rPr>
            </w:pPr>
            <w:r>
              <w:rPr>
                <w:rFonts w:ascii="Helvetica" w:hAnsi="Helvetica"/>
              </w:rPr>
              <w:t>2.1.1 Participer aux instances (AG, AGA)</w:t>
            </w:r>
          </w:p>
          <w:p w14:paraId="55804AAE" w14:textId="77777777" w:rsidR="008675E0" w:rsidRDefault="008675E0">
            <w:pPr>
              <w:pStyle w:val="Default"/>
              <w:ind w:left="1417" w:hanging="720"/>
              <w:rPr>
                <w:rFonts w:ascii="Helvetica" w:hAnsi="Helvetica"/>
                <w:color w:val="00000A"/>
                <w:szCs w:val="22"/>
              </w:rPr>
            </w:pPr>
            <w:bookmarkStart w:id="1" w:name="__Fieldmark__1349_1250503794"/>
            <w:bookmarkEnd w:id="1"/>
            <w:r>
              <w:rPr>
                <w:rFonts w:ascii="Helvetica" w:hAnsi="Helvetica"/>
                <w:color w:val="00000A"/>
                <w:szCs w:val="22"/>
              </w:rPr>
              <w:t>2.1.2 Participer au comité de coordination</w:t>
            </w:r>
          </w:p>
          <w:p w14:paraId="35BDE5D4" w14:textId="77777777" w:rsidR="008675E0" w:rsidRDefault="008675E0">
            <w:pPr>
              <w:pStyle w:val="Default"/>
              <w:ind w:left="1417" w:hanging="720"/>
              <w:rPr>
                <w:rFonts w:ascii="Helvetica" w:hAnsi="Helvetica"/>
                <w:color w:val="00000A"/>
                <w:szCs w:val="22"/>
              </w:rPr>
            </w:pPr>
            <w:r>
              <w:rPr>
                <w:rFonts w:ascii="Helvetica" w:hAnsi="Helvetica"/>
                <w:color w:val="00000A"/>
                <w:szCs w:val="22"/>
              </w:rPr>
              <w:t>2.1.3 Participer aux rencontres politiques avec l'appareil étatique</w:t>
            </w:r>
          </w:p>
          <w:p w14:paraId="5126D014" w14:textId="77777777" w:rsidR="008675E0" w:rsidRDefault="008675E0">
            <w:pPr>
              <w:pStyle w:val="Default"/>
              <w:tabs>
                <w:tab w:val="left" w:pos="709"/>
              </w:tabs>
              <w:rPr>
                <w:rFonts w:ascii="Helvetica" w:hAnsi="Helvetica"/>
                <w:color w:val="00000A"/>
                <w:szCs w:val="22"/>
              </w:rPr>
            </w:pPr>
            <w:r>
              <w:rPr>
                <w:rFonts w:ascii="Helvetica" w:hAnsi="Helvetica"/>
                <w:color w:val="00000A"/>
                <w:szCs w:val="22"/>
              </w:rPr>
              <w:t>2.2 Mettre sur pied et coordonner une campagne de mobilisation pour la reconnaissance et le financement des organismes communautaires en défense collective des droits sur une base régionale.</w:t>
            </w:r>
          </w:p>
          <w:p w14:paraId="590975D7" w14:textId="77777777" w:rsidR="008675E0" w:rsidRDefault="008675E0">
            <w:pPr>
              <w:pStyle w:val="Default"/>
              <w:tabs>
                <w:tab w:val="left" w:pos="709"/>
              </w:tabs>
              <w:rPr>
                <w:rFonts w:ascii="Helvetica" w:hAnsi="Helvetica"/>
                <w:color w:val="00000A"/>
                <w:szCs w:val="22"/>
              </w:rPr>
            </w:pPr>
            <w:r>
              <w:rPr>
                <w:rFonts w:ascii="Helvetica" w:hAnsi="Helvetica"/>
                <w:color w:val="00000A"/>
                <w:szCs w:val="22"/>
              </w:rPr>
              <w:t>2.3 Participer activement au Réseau québécois de l’action communautaire autonome (RQ-ACA).</w:t>
            </w:r>
          </w:p>
          <w:p w14:paraId="5AFAAC7E" w14:textId="77777777" w:rsidR="008675E0" w:rsidRDefault="008675E0">
            <w:pPr>
              <w:pStyle w:val="Default"/>
              <w:tabs>
                <w:tab w:val="left" w:pos="5396"/>
              </w:tabs>
              <w:ind w:left="1417" w:hanging="720"/>
              <w:rPr>
                <w:rFonts w:ascii="Helvetica" w:hAnsi="Helvetica"/>
              </w:rPr>
            </w:pPr>
            <w:r>
              <w:rPr>
                <w:rFonts w:ascii="Helvetica" w:hAnsi="Helvetica"/>
              </w:rPr>
              <w:t>2.3.1 Participer aux instances (AG, AGA)</w:t>
            </w:r>
          </w:p>
          <w:p w14:paraId="5DB8537C" w14:textId="77777777" w:rsidR="008675E0" w:rsidRDefault="008675E0">
            <w:pPr>
              <w:pStyle w:val="Default"/>
              <w:tabs>
                <w:tab w:val="left" w:pos="709"/>
              </w:tabs>
              <w:rPr>
                <w:rFonts w:ascii="Helvetica" w:hAnsi="Helvetica"/>
                <w:color w:val="00000A"/>
                <w:szCs w:val="22"/>
              </w:rPr>
            </w:pPr>
            <w:r>
              <w:rPr>
                <w:rFonts w:ascii="Helvetica" w:hAnsi="Helvetica"/>
                <w:color w:val="00000A"/>
                <w:szCs w:val="22"/>
              </w:rPr>
              <w:t xml:space="preserve">2.4 Participer activement à la mise en </w:t>
            </w:r>
            <w:proofErr w:type="spellStart"/>
            <w:r>
              <w:rPr>
                <w:rFonts w:ascii="Helvetica" w:hAnsi="Helvetica"/>
                <w:color w:val="00000A"/>
                <w:szCs w:val="22"/>
              </w:rPr>
              <w:t>oeuvre</w:t>
            </w:r>
            <w:proofErr w:type="spellEnd"/>
            <w:r>
              <w:rPr>
                <w:rFonts w:ascii="Helvetica" w:hAnsi="Helvetica"/>
                <w:color w:val="00000A"/>
                <w:szCs w:val="22"/>
              </w:rPr>
              <w:t xml:space="preserve"> de la campagne Engagez-vous.</w:t>
            </w:r>
          </w:p>
          <w:p w14:paraId="0367A39A" w14:textId="77777777" w:rsidR="008675E0" w:rsidRDefault="008675E0">
            <w:pPr>
              <w:pStyle w:val="Default"/>
              <w:tabs>
                <w:tab w:val="left" w:pos="6502"/>
              </w:tabs>
              <w:ind w:left="1417" w:hanging="720"/>
              <w:rPr>
                <w:rFonts w:ascii="Helvetica" w:hAnsi="Helvetica"/>
                <w:color w:val="00000A"/>
                <w:szCs w:val="22"/>
              </w:rPr>
            </w:pPr>
            <w:r>
              <w:rPr>
                <w:rFonts w:ascii="Helvetica" w:hAnsi="Helvetica"/>
                <w:color w:val="00000A"/>
                <w:szCs w:val="22"/>
              </w:rPr>
              <w:t>2.4.1Participer au comité de coordination</w:t>
            </w:r>
          </w:p>
          <w:p w14:paraId="39FBFF79" w14:textId="77777777" w:rsidR="008675E0" w:rsidRDefault="008675E0">
            <w:pPr>
              <w:pStyle w:val="Default"/>
              <w:tabs>
                <w:tab w:val="left" w:pos="6502"/>
              </w:tabs>
              <w:ind w:left="1417" w:hanging="720"/>
              <w:rPr>
                <w:rFonts w:ascii="Helvetica" w:hAnsi="Helvetica"/>
                <w:color w:val="00000A"/>
                <w:szCs w:val="22"/>
              </w:rPr>
            </w:pPr>
          </w:p>
          <w:p w14:paraId="13848519" w14:textId="77777777" w:rsidR="008675E0" w:rsidRDefault="008675E0">
            <w:pPr>
              <w:pStyle w:val="Default"/>
              <w:tabs>
                <w:tab w:val="left" w:pos="6502"/>
              </w:tabs>
              <w:ind w:left="1417" w:hanging="720"/>
              <w:rPr>
                <w:rFonts w:ascii="Helvetica" w:hAnsi="Helvetica"/>
                <w:color w:val="00000A"/>
                <w:szCs w:val="22"/>
              </w:rPr>
            </w:pPr>
          </w:p>
          <w:p w14:paraId="5DF2D623" w14:textId="77777777" w:rsidR="008675E0" w:rsidRDefault="008675E0">
            <w:pPr>
              <w:pStyle w:val="Default"/>
              <w:tabs>
                <w:tab w:val="left" w:pos="6502"/>
              </w:tabs>
              <w:ind w:left="1417" w:hanging="720"/>
              <w:rPr>
                <w:rFonts w:ascii="Helvetica" w:hAnsi="Helvetica"/>
                <w:color w:val="00000A"/>
                <w:szCs w:val="22"/>
              </w:rPr>
            </w:pPr>
          </w:p>
          <w:p w14:paraId="480DF68C" w14:textId="77777777" w:rsidR="008675E0" w:rsidRDefault="008675E0">
            <w:pPr>
              <w:pStyle w:val="Default"/>
              <w:tabs>
                <w:tab w:val="left" w:pos="6502"/>
              </w:tabs>
              <w:ind w:left="1417" w:hanging="720"/>
              <w:rPr>
                <w:rFonts w:ascii="Helvetica" w:hAnsi="Helvetica"/>
                <w:color w:val="00000A"/>
                <w:szCs w:val="22"/>
              </w:rPr>
            </w:pPr>
          </w:p>
          <w:p w14:paraId="5AB84009" w14:textId="77777777" w:rsidR="008675E0" w:rsidRDefault="008675E0">
            <w:pPr>
              <w:pStyle w:val="Default"/>
              <w:tabs>
                <w:tab w:val="left" w:pos="6502"/>
              </w:tabs>
              <w:ind w:left="1417" w:hanging="720"/>
              <w:rPr>
                <w:rFonts w:ascii="Helvetica" w:hAnsi="Helvetica"/>
                <w:color w:val="00000A"/>
                <w:szCs w:val="22"/>
              </w:rPr>
            </w:pPr>
          </w:p>
          <w:p w14:paraId="697D77AD" w14:textId="77777777" w:rsidR="008675E0" w:rsidRDefault="008675E0">
            <w:pPr>
              <w:pStyle w:val="Default"/>
              <w:tabs>
                <w:tab w:val="left" w:pos="6502"/>
              </w:tabs>
              <w:ind w:left="1417" w:hanging="720"/>
              <w:rPr>
                <w:rFonts w:ascii="Helvetica" w:hAnsi="Helvetica"/>
                <w:color w:val="00000A"/>
                <w:szCs w:val="22"/>
              </w:rPr>
            </w:pPr>
          </w:p>
          <w:p w14:paraId="0D6522F5" w14:textId="77777777" w:rsidR="008675E0" w:rsidRDefault="008675E0">
            <w:pPr>
              <w:pStyle w:val="Default"/>
              <w:tabs>
                <w:tab w:val="left" w:pos="6502"/>
              </w:tabs>
              <w:ind w:left="1417" w:hanging="720"/>
              <w:rPr>
                <w:rFonts w:ascii="Helvetica" w:hAnsi="Helvetica"/>
                <w:color w:val="00000A"/>
                <w:szCs w:val="22"/>
              </w:rPr>
            </w:pPr>
          </w:p>
        </w:tc>
      </w:tr>
      <w:tr w:rsidR="008675E0" w14:paraId="5EE2DE24" w14:textId="77777777" w:rsidTr="008675E0">
        <w:tc>
          <w:tcPr>
            <w:tcW w:w="9622" w:type="dxa"/>
            <w:gridSpan w:val="2"/>
            <w:tcBorders>
              <w:top w:val="single" w:sz="4" w:space="0" w:color="00000A"/>
              <w:left w:val="single" w:sz="4" w:space="0" w:color="00000A"/>
              <w:bottom w:val="single" w:sz="4" w:space="0" w:color="00000A"/>
              <w:right w:val="single" w:sz="4" w:space="0" w:color="00000A"/>
            </w:tcBorders>
            <w:shd w:val="clear" w:color="auto" w:fill="000000"/>
            <w:tcMar>
              <w:left w:w="63" w:type="dxa"/>
            </w:tcMar>
          </w:tcPr>
          <w:p w14:paraId="60D17784" w14:textId="77777777" w:rsidR="008675E0" w:rsidRDefault="008675E0">
            <w:pPr>
              <w:tabs>
                <w:tab w:val="left" w:pos="1080"/>
                <w:tab w:val="left" w:pos="1800"/>
              </w:tabs>
              <w:spacing w:before="240" w:after="240"/>
              <w:ind w:right="45"/>
              <w:jc w:val="center"/>
              <w:rPr>
                <w:rFonts w:ascii="Helvetica" w:hAnsi="Helvetica"/>
                <w:b/>
                <w:color w:val="FFFFFF"/>
                <w:sz w:val="32"/>
                <w:szCs w:val="32"/>
              </w:rPr>
            </w:pPr>
            <w:r>
              <w:rPr>
                <w:rFonts w:ascii="Helvetica" w:hAnsi="Helvetica"/>
                <w:b/>
                <w:color w:val="FFFFFF"/>
                <w:sz w:val="32"/>
                <w:szCs w:val="32"/>
              </w:rPr>
              <w:lastRenderedPageBreak/>
              <w:t>VIE ASSOCIATIVE</w:t>
            </w:r>
          </w:p>
        </w:tc>
      </w:tr>
      <w:tr w:rsidR="008675E0" w14:paraId="465E394B" w14:textId="77777777" w:rsidTr="008675E0">
        <w:tc>
          <w:tcPr>
            <w:tcW w:w="9622"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14:paraId="4070E717" w14:textId="77777777" w:rsidR="008675E0" w:rsidRDefault="008675E0">
            <w:pPr>
              <w:spacing w:before="120" w:after="120"/>
              <w:rPr>
                <w:rFonts w:ascii="Helvetica" w:hAnsi="Helvetica"/>
              </w:rPr>
            </w:pPr>
            <w:r>
              <w:rPr>
                <w:rFonts w:ascii="Helvetica" w:hAnsi="Helvetica"/>
              </w:rPr>
              <w:t xml:space="preserve">Le conseil d’administration a la responsabilité d’entretenir une vie associative active basée sur les valeurs de la démocratie, du respect et de l’entraide.  </w:t>
            </w:r>
          </w:p>
        </w:tc>
      </w:tr>
      <w:tr w:rsidR="008675E0" w14:paraId="03B22542" w14:textId="77777777" w:rsidTr="008675E0">
        <w:trPr>
          <w:trHeight w:val="252"/>
        </w:trPr>
        <w:tc>
          <w:tcPr>
            <w:tcW w:w="4077" w:type="dxa"/>
            <w:tcBorders>
              <w:top w:val="single" w:sz="4" w:space="0" w:color="00000A"/>
              <w:left w:val="single" w:sz="4" w:space="0" w:color="00000A"/>
              <w:bottom w:val="single" w:sz="4" w:space="0" w:color="00000A"/>
              <w:right w:val="single" w:sz="4" w:space="0" w:color="00000A"/>
            </w:tcBorders>
            <w:shd w:val="clear" w:color="auto" w:fill="BFBFBF"/>
            <w:tcMar>
              <w:left w:w="63" w:type="dxa"/>
            </w:tcMar>
          </w:tcPr>
          <w:p w14:paraId="27C8C737" w14:textId="77777777" w:rsidR="008675E0" w:rsidRDefault="008675E0">
            <w:pPr>
              <w:spacing w:before="120" w:after="120"/>
              <w:rPr>
                <w:rFonts w:ascii="Helvetica" w:hAnsi="Helvetica"/>
                <w:b/>
              </w:rPr>
            </w:pPr>
            <w:r>
              <w:rPr>
                <w:rFonts w:ascii="Helvetica" w:hAnsi="Helvetica"/>
                <w:b/>
              </w:rPr>
              <w:t>Perspectives d’action</w:t>
            </w:r>
          </w:p>
        </w:tc>
        <w:tc>
          <w:tcPr>
            <w:tcW w:w="5545" w:type="dxa"/>
            <w:tcBorders>
              <w:top w:val="single" w:sz="4" w:space="0" w:color="00000A"/>
              <w:left w:val="single" w:sz="4" w:space="0" w:color="00000A"/>
              <w:bottom w:val="single" w:sz="4" w:space="0" w:color="00000A"/>
              <w:right w:val="single" w:sz="4" w:space="0" w:color="00000A"/>
            </w:tcBorders>
            <w:shd w:val="clear" w:color="auto" w:fill="BFBFBF"/>
            <w:tcMar>
              <w:left w:w="63" w:type="dxa"/>
            </w:tcMar>
          </w:tcPr>
          <w:p w14:paraId="5C8F6212" w14:textId="77777777" w:rsidR="008675E0" w:rsidRDefault="008675E0">
            <w:pPr>
              <w:spacing w:before="120" w:after="120"/>
              <w:rPr>
                <w:rFonts w:ascii="Helvetica" w:hAnsi="Helvetica"/>
                <w:b/>
              </w:rPr>
            </w:pPr>
            <w:r>
              <w:rPr>
                <w:rFonts w:ascii="Helvetica" w:hAnsi="Helvetica"/>
                <w:b/>
              </w:rPr>
              <w:t>Actions proposées</w:t>
            </w:r>
          </w:p>
        </w:tc>
      </w:tr>
      <w:tr w:rsidR="008675E0" w14:paraId="3ABE4876" w14:textId="77777777" w:rsidTr="008675E0">
        <w:tc>
          <w:tcPr>
            <w:tcW w:w="4077"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14:paraId="644C0AD9" w14:textId="77777777" w:rsidR="008675E0" w:rsidRDefault="008675E0">
            <w:pPr>
              <w:pStyle w:val="Default"/>
              <w:rPr>
                <w:rFonts w:ascii="Helvetica" w:hAnsi="Helvetica"/>
              </w:rPr>
            </w:pPr>
            <w:r>
              <w:rPr>
                <w:rFonts w:ascii="Helvetica" w:hAnsi="Helvetica"/>
              </w:rPr>
              <w:t>1. Bâtir et maintenir la cohésion du réseau du MÉPACQ</w:t>
            </w:r>
          </w:p>
          <w:p w14:paraId="544917AC" w14:textId="77777777" w:rsidR="008675E0" w:rsidRDefault="008675E0">
            <w:pPr>
              <w:pStyle w:val="Paragraphedeliste"/>
              <w:widowControl/>
              <w:ind w:left="0"/>
              <w:rPr>
                <w:rFonts w:ascii="Helvetica" w:hAnsi="Helvetica"/>
              </w:rPr>
            </w:pPr>
          </w:p>
        </w:tc>
        <w:tc>
          <w:tcPr>
            <w:tcW w:w="554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14:paraId="131E1075" w14:textId="77777777" w:rsidR="008675E0" w:rsidRDefault="008675E0" w:rsidP="008675E0">
            <w:pPr>
              <w:pStyle w:val="Paragraphedeliste"/>
              <w:numPr>
                <w:ilvl w:val="1"/>
                <w:numId w:val="9"/>
              </w:numPr>
              <w:ind w:left="504"/>
              <w:textAlignment w:val="baseline"/>
              <w:rPr>
                <w:rFonts w:ascii="Helvetica" w:hAnsi="Helvetica"/>
              </w:rPr>
            </w:pPr>
            <w:r>
              <w:rPr>
                <w:rFonts w:ascii="Helvetica" w:hAnsi="Helvetica"/>
              </w:rPr>
              <w:t>Construire un outil d’accueil et de référence pour les nouveaux et les nouvelles permanent-e-s des Tables du MÉPACQ et s’assurer de sa diffusion.</w:t>
            </w:r>
          </w:p>
          <w:p w14:paraId="036A0C5C" w14:textId="77777777" w:rsidR="008675E0" w:rsidRDefault="008675E0" w:rsidP="008675E0">
            <w:pPr>
              <w:pStyle w:val="Paragraphedeliste"/>
              <w:numPr>
                <w:ilvl w:val="1"/>
                <w:numId w:val="9"/>
              </w:numPr>
              <w:ind w:left="504"/>
              <w:textAlignment w:val="baseline"/>
              <w:rPr>
                <w:rFonts w:ascii="Helvetica" w:hAnsi="Helvetica"/>
              </w:rPr>
            </w:pPr>
            <w:r>
              <w:rPr>
                <w:rFonts w:ascii="Helvetica" w:hAnsi="Helvetica"/>
              </w:rPr>
              <w:t>Apporter un soutien, sur demande, à la vie associative des Tables (animation d’AGA, animation de discussion, présentation du MÉPACQ, du rôle des Tables, des enjeux, formation d'accueil, etc.).</w:t>
            </w:r>
          </w:p>
          <w:p w14:paraId="1668CD36" w14:textId="77777777" w:rsidR="008675E0" w:rsidRDefault="008675E0" w:rsidP="008675E0">
            <w:pPr>
              <w:pStyle w:val="Paragraphedeliste"/>
              <w:numPr>
                <w:ilvl w:val="1"/>
                <w:numId w:val="9"/>
              </w:numPr>
              <w:ind w:left="504"/>
              <w:textAlignment w:val="baseline"/>
              <w:rPr>
                <w:rFonts w:ascii="Helvetica" w:hAnsi="Helvetica"/>
              </w:rPr>
            </w:pPr>
            <w:r>
              <w:rPr>
                <w:rFonts w:ascii="Helvetica" w:hAnsi="Helvetica"/>
              </w:rPr>
              <w:t>Animer la réflexion sur le fonctionnement des comités du MÉPACQ.</w:t>
            </w:r>
          </w:p>
          <w:p w14:paraId="4D955567" w14:textId="77777777" w:rsidR="008675E0" w:rsidRDefault="008675E0" w:rsidP="008675E0">
            <w:pPr>
              <w:pStyle w:val="Paragraphedeliste"/>
              <w:widowControl/>
              <w:numPr>
                <w:ilvl w:val="1"/>
                <w:numId w:val="9"/>
              </w:numPr>
              <w:ind w:left="504"/>
              <w:rPr>
                <w:rFonts w:ascii="Helvetica" w:hAnsi="Helvetica"/>
              </w:rPr>
            </w:pPr>
            <w:r>
              <w:rPr>
                <w:rFonts w:ascii="Helvetica" w:hAnsi="Helvetica"/>
              </w:rPr>
              <w:t>Organiser une formation sur la communication non violente (pour l'AG de septembre)</w:t>
            </w:r>
          </w:p>
          <w:p w14:paraId="74FA2083" w14:textId="77777777" w:rsidR="008675E0" w:rsidRDefault="008675E0" w:rsidP="008675E0">
            <w:pPr>
              <w:pStyle w:val="Paragraphedeliste"/>
              <w:widowControl/>
              <w:numPr>
                <w:ilvl w:val="1"/>
                <w:numId w:val="9"/>
              </w:numPr>
              <w:ind w:left="504"/>
              <w:rPr>
                <w:rFonts w:ascii="Helvetica" w:hAnsi="Helvetica"/>
              </w:rPr>
            </w:pPr>
            <w:r>
              <w:rPr>
                <w:rFonts w:ascii="Helvetica" w:hAnsi="Helvetica"/>
              </w:rPr>
              <w:t>S’assurer de réserver une plage horaire pour un moment d’atelier lors des AG régulières.</w:t>
            </w:r>
          </w:p>
        </w:tc>
      </w:tr>
      <w:tr w:rsidR="008675E0" w14:paraId="6657349D" w14:textId="77777777" w:rsidTr="008675E0">
        <w:tc>
          <w:tcPr>
            <w:tcW w:w="4077"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14:paraId="30EEAEE9" w14:textId="77777777" w:rsidR="008675E0" w:rsidRDefault="008675E0">
            <w:pPr>
              <w:pStyle w:val="Default"/>
              <w:rPr>
                <w:rFonts w:ascii="Helvetica" w:hAnsi="Helvetica"/>
                <w:szCs w:val="22"/>
              </w:rPr>
            </w:pPr>
            <w:r>
              <w:rPr>
                <w:rFonts w:ascii="Helvetica" w:hAnsi="Helvetica"/>
                <w:szCs w:val="22"/>
              </w:rPr>
              <w:t>2. Promouvoir les pratiques d’ÉPA, d’ACA et de DCD</w:t>
            </w:r>
          </w:p>
        </w:tc>
        <w:tc>
          <w:tcPr>
            <w:tcW w:w="554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14:paraId="4FB8E487" w14:textId="77777777" w:rsidR="008675E0" w:rsidRDefault="008675E0" w:rsidP="008675E0">
            <w:pPr>
              <w:pStyle w:val="Paragraphedeliste"/>
              <w:numPr>
                <w:ilvl w:val="1"/>
                <w:numId w:val="7"/>
              </w:numPr>
              <w:ind w:left="504"/>
              <w:rPr>
                <w:rFonts w:ascii="Helvetica" w:hAnsi="Helvetica"/>
                <w:szCs w:val="22"/>
              </w:rPr>
            </w:pPr>
            <w:r>
              <w:rPr>
                <w:rFonts w:ascii="Helvetica" w:hAnsi="Helvetica"/>
                <w:szCs w:val="22"/>
              </w:rPr>
              <w:t>Organiser un minimum de 3 formations ou présentations sur l’ÉPA, la DCD et l’ACA.</w:t>
            </w:r>
          </w:p>
          <w:p w14:paraId="0323FE9D" w14:textId="77777777" w:rsidR="008675E0" w:rsidRDefault="008675E0" w:rsidP="008675E0">
            <w:pPr>
              <w:pStyle w:val="Paragraphedeliste"/>
              <w:numPr>
                <w:ilvl w:val="1"/>
                <w:numId w:val="7"/>
              </w:numPr>
              <w:ind w:left="504"/>
              <w:rPr>
                <w:rFonts w:ascii="Helvetica" w:hAnsi="Helvetica"/>
              </w:rPr>
            </w:pPr>
            <w:r>
              <w:rPr>
                <w:rFonts w:ascii="Helvetica" w:hAnsi="Helvetica"/>
              </w:rPr>
              <w:t>Réfléchir au développement de moyens pour la promotion de la vie associative et des pratiques démocratiques au sein du mouvement communautaire.</w:t>
            </w:r>
          </w:p>
          <w:p w14:paraId="16EB9246" w14:textId="77777777" w:rsidR="008675E0" w:rsidRDefault="008675E0" w:rsidP="008675E0">
            <w:pPr>
              <w:pStyle w:val="Paragraphedeliste"/>
              <w:widowControl/>
              <w:numPr>
                <w:ilvl w:val="1"/>
                <w:numId w:val="7"/>
              </w:numPr>
              <w:ind w:left="504"/>
              <w:rPr>
                <w:rFonts w:ascii="Helvetica" w:hAnsi="Helvetica"/>
                <w:szCs w:val="22"/>
              </w:rPr>
            </w:pPr>
            <w:r>
              <w:rPr>
                <w:rFonts w:ascii="Helvetica" w:hAnsi="Helvetica"/>
                <w:szCs w:val="22"/>
              </w:rPr>
              <w:t>Mise à jour du site internet du MÉPACQ.</w:t>
            </w:r>
          </w:p>
        </w:tc>
      </w:tr>
    </w:tbl>
    <w:p w14:paraId="3A8A49D2" w14:textId="77777777" w:rsidR="008E1343" w:rsidRDefault="008E1343">
      <w:pPr>
        <w:pStyle w:val="Default"/>
        <w:rPr>
          <w:rFonts w:ascii="Helvetica" w:hAnsi="Helvetica"/>
          <w:szCs w:val="22"/>
        </w:rPr>
      </w:pPr>
    </w:p>
    <w:p w14:paraId="663ECE82" w14:textId="77777777" w:rsidR="008E1343" w:rsidRDefault="008E1343">
      <w:pPr>
        <w:pStyle w:val="Default"/>
        <w:rPr>
          <w:rFonts w:ascii="Helvetica" w:hAnsi="Helvetica"/>
          <w:szCs w:val="22"/>
        </w:rPr>
      </w:pPr>
    </w:p>
    <w:p w14:paraId="12854D89" w14:textId="77777777" w:rsidR="008E1343" w:rsidRDefault="008E1343">
      <w:pPr>
        <w:pStyle w:val="Default"/>
        <w:pBdr>
          <w:top w:val="single" w:sz="24" w:space="0" w:color="00000A"/>
          <w:left w:val="single" w:sz="24" w:space="0" w:color="00000A"/>
          <w:bottom w:val="single" w:sz="24" w:space="0" w:color="00000A"/>
          <w:right w:val="single" w:sz="24" w:space="0" w:color="00000A"/>
        </w:pBdr>
        <w:rPr>
          <w:rFonts w:ascii="Helvetica" w:hAnsi="Helvetica"/>
        </w:rPr>
      </w:pPr>
    </w:p>
    <w:p w14:paraId="1EFC415C" w14:textId="77777777" w:rsidR="008E1343" w:rsidRDefault="008675E0">
      <w:pPr>
        <w:pStyle w:val="Default"/>
        <w:pBdr>
          <w:top w:val="single" w:sz="24" w:space="0" w:color="00000A"/>
          <w:left w:val="single" w:sz="24" w:space="0" w:color="00000A"/>
          <w:bottom w:val="single" w:sz="24" w:space="0" w:color="00000A"/>
          <w:right w:val="single" w:sz="24" w:space="0" w:color="00000A"/>
        </w:pBdr>
        <w:rPr>
          <w:rFonts w:ascii="Helvetica" w:hAnsi="Helvetica"/>
          <w:b/>
        </w:rPr>
      </w:pPr>
      <w:r>
        <w:rPr>
          <w:rFonts w:ascii="Helvetica" w:hAnsi="Helvetica"/>
          <w:b/>
        </w:rPr>
        <w:t xml:space="preserve">Notez que l’assemblée a voté que le MÉPACQ mette davantage d’énergie dans la diffusion et l’animation des outils et des </w:t>
      </w:r>
      <w:r>
        <w:rPr>
          <w:rFonts w:ascii="Helvetica" w:hAnsi="Helvetica"/>
          <w:b/>
        </w:rPr>
        <w:t>formations.</w:t>
      </w:r>
    </w:p>
    <w:p w14:paraId="4E642FED" w14:textId="77777777" w:rsidR="008E1343" w:rsidRDefault="008E1343">
      <w:pPr>
        <w:pStyle w:val="Default"/>
        <w:pBdr>
          <w:top w:val="single" w:sz="24" w:space="0" w:color="00000A"/>
          <w:left w:val="single" w:sz="24" w:space="0" w:color="00000A"/>
          <w:bottom w:val="single" w:sz="24" w:space="0" w:color="00000A"/>
          <w:right w:val="single" w:sz="24" w:space="0" w:color="00000A"/>
        </w:pBdr>
        <w:rPr>
          <w:rFonts w:ascii="Helvetica" w:hAnsi="Helvetica"/>
          <w:szCs w:val="22"/>
        </w:rPr>
      </w:pPr>
    </w:p>
    <w:p w14:paraId="748F7834" w14:textId="77777777" w:rsidR="008E1343" w:rsidRDefault="008E1343">
      <w:pPr>
        <w:pStyle w:val="Default"/>
        <w:rPr>
          <w:rFonts w:ascii="Helvetica" w:hAnsi="Helvetica"/>
          <w:szCs w:val="22"/>
        </w:rPr>
      </w:pPr>
    </w:p>
    <w:p w14:paraId="3F034C51" w14:textId="77777777" w:rsidR="008675E0" w:rsidRDefault="008675E0">
      <w:pPr>
        <w:pStyle w:val="Default"/>
        <w:rPr>
          <w:rFonts w:ascii="Helvetica" w:hAnsi="Helvetica"/>
          <w:szCs w:val="22"/>
        </w:rPr>
      </w:pPr>
    </w:p>
    <w:p w14:paraId="7C9388C7" w14:textId="77777777" w:rsidR="008675E0" w:rsidRDefault="008675E0">
      <w:pPr>
        <w:pStyle w:val="Default"/>
        <w:rPr>
          <w:rFonts w:ascii="Helvetica" w:hAnsi="Helvetica"/>
          <w:szCs w:val="22"/>
        </w:rPr>
      </w:pPr>
    </w:p>
    <w:p w14:paraId="42F333D4" w14:textId="77777777" w:rsidR="008675E0" w:rsidRDefault="008675E0">
      <w:pPr>
        <w:pStyle w:val="Default"/>
        <w:rPr>
          <w:rFonts w:ascii="Helvetica" w:hAnsi="Helvetica"/>
          <w:szCs w:val="22"/>
        </w:rPr>
      </w:pPr>
    </w:p>
    <w:p w14:paraId="07181779" w14:textId="77777777" w:rsidR="008675E0" w:rsidRDefault="008675E0">
      <w:pPr>
        <w:pStyle w:val="Default"/>
        <w:rPr>
          <w:rFonts w:ascii="Helvetica" w:hAnsi="Helvetica"/>
          <w:szCs w:val="22"/>
        </w:rPr>
      </w:pPr>
    </w:p>
    <w:p w14:paraId="42492D10" w14:textId="77777777" w:rsidR="008675E0" w:rsidRDefault="008675E0">
      <w:pPr>
        <w:pStyle w:val="Default"/>
        <w:rPr>
          <w:rFonts w:ascii="Helvetica" w:hAnsi="Helvetica"/>
          <w:szCs w:val="22"/>
        </w:rPr>
      </w:pPr>
    </w:p>
    <w:p w14:paraId="0C5289D2" w14:textId="77777777" w:rsidR="008675E0" w:rsidRDefault="008675E0">
      <w:pPr>
        <w:pStyle w:val="Default"/>
        <w:rPr>
          <w:rFonts w:ascii="Helvetica" w:hAnsi="Helvetica"/>
          <w:szCs w:val="22"/>
        </w:rPr>
      </w:pPr>
    </w:p>
    <w:p w14:paraId="557DE9F2" w14:textId="77777777" w:rsidR="008675E0" w:rsidRDefault="008675E0">
      <w:pPr>
        <w:pStyle w:val="Default"/>
        <w:rPr>
          <w:rFonts w:ascii="Helvetica" w:hAnsi="Helvetica"/>
          <w:szCs w:val="22"/>
        </w:rPr>
      </w:pPr>
    </w:p>
    <w:p w14:paraId="5A84CCA4" w14:textId="77777777" w:rsidR="008E1343" w:rsidRDefault="008E1343">
      <w:pPr>
        <w:pStyle w:val="Default"/>
        <w:rPr>
          <w:rFonts w:ascii="Helvetica" w:hAnsi="Helvetica"/>
          <w:szCs w:val="22"/>
        </w:rPr>
      </w:pPr>
    </w:p>
    <w:p w14:paraId="33ABA6B7" w14:textId="77777777" w:rsidR="008E1343" w:rsidRDefault="008675E0">
      <w:pPr>
        <w:rPr>
          <w:rFonts w:ascii="Helvetica" w:hAnsi="Helvetica"/>
          <w:b/>
          <w:sz w:val="44"/>
          <w:szCs w:val="44"/>
        </w:rPr>
      </w:pPr>
      <w:r>
        <w:rPr>
          <w:rFonts w:ascii="Helvetica" w:hAnsi="Helvetica"/>
          <w:b/>
          <w:sz w:val="44"/>
          <w:szCs w:val="44"/>
        </w:rPr>
        <w:lastRenderedPageBreak/>
        <w:t>5. Représentations et appuis politiques</w:t>
      </w:r>
    </w:p>
    <w:p w14:paraId="5B278CFA" w14:textId="77777777" w:rsidR="008E1343" w:rsidRDefault="008E1343">
      <w:pPr>
        <w:pStyle w:val="Default"/>
        <w:rPr>
          <w:rFonts w:ascii="Helvetica" w:hAnsi="Helvetica"/>
          <w:color w:val="00000A"/>
        </w:rPr>
      </w:pPr>
    </w:p>
    <w:p w14:paraId="17582C23" w14:textId="77777777" w:rsidR="008E1343" w:rsidRDefault="008675E0">
      <w:pPr>
        <w:pStyle w:val="Default"/>
        <w:rPr>
          <w:rFonts w:ascii="Helvetica" w:hAnsi="Helvetica"/>
          <w:color w:val="00000A"/>
        </w:rPr>
      </w:pPr>
      <w:r>
        <w:rPr>
          <w:rFonts w:ascii="Helvetica" w:hAnsi="Helvetica"/>
          <w:color w:val="00000A"/>
        </w:rPr>
        <w:t xml:space="preserve">Le MÉPACQ s'impliquera dans les lieux de représentation suivants : </w:t>
      </w:r>
    </w:p>
    <w:p w14:paraId="2CA201F9" w14:textId="77777777" w:rsidR="008E1343" w:rsidRDefault="008E1343">
      <w:pPr>
        <w:pStyle w:val="Default"/>
        <w:rPr>
          <w:rFonts w:ascii="Helvetica" w:hAnsi="Helvetica"/>
        </w:rPr>
      </w:pPr>
    </w:p>
    <w:p w14:paraId="5E327D54" w14:textId="77777777" w:rsidR="008E1343" w:rsidRDefault="008675E0">
      <w:pPr>
        <w:pStyle w:val="Default"/>
        <w:numPr>
          <w:ilvl w:val="0"/>
          <w:numId w:val="4"/>
        </w:numPr>
        <w:rPr>
          <w:rFonts w:ascii="Helvetica" w:hAnsi="Helvetica" w:cs="Times-Roman"/>
          <w:shd w:val="clear" w:color="auto" w:fill="FFFFFF"/>
        </w:rPr>
      </w:pPr>
      <w:r>
        <w:rPr>
          <w:rFonts w:ascii="Helvetica" w:hAnsi="Helvetica" w:cs="Times-Roman"/>
          <w:shd w:val="clear" w:color="auto" w:fill="FFFFFF"/>
        </w:rPr>
        <w:t>Regroupement des organismes en défense collective des droits (RODCD) (À définir)</w:t>
      </w:r>
    </w:p>
    <w:p w14:paraId="51FEF17B" w14:textId="77777777" w:rsidR="008E1343" w:rsidRDefault="008675E0">
      <w:pPr>
        <w:pStyle w:val="Default"/>
        <w:numPr>
          <w:ilvl w:val="0"/>
          <w:numId w:val="4"/>
        </w:numPr>
        <w:rPr>
          <w:rFonts w:ascii="Helvetica" w:hAnsi="Helvetica" w:cs="Times-Roman"/>
          <w:shd w:val="clear" w:color="auto" w:fill="FFFFFF"/>
        </w:rPr>
      </w:pPr>
      <w:r>
        <w:rPr>
          <w:rFonts w:ascii="Helvetica" w:hAnsi="Helvetica" w:cs="Times-Roman"/>
          <w:shd w:val="clear" w:color="auto" w:fill="FFFFFF"/>
        </w:rPr>
        <w:t>Réseau québécois de l’action communautaire autonom</w:t>
      </w:r>
      <w:r>
        <w:rPr>
          <w:rFonts w:ascii="Helvetica" w:hAnsi="Helvetica" w:cs="Times-Roman"/>
          <w:shd w:val="clear" w:color="auto" w:fill="FFFFFF"/>
        </w:rPr>
        <w:t>e (RQ-ACA) (niv.3)</w:t>
      </w:r>
    </w:p>
    <w:p w14:paraId="3C82E017" w14:textId="77777777" w:rsidR="008E1343" w:rsidRDefault="008675E0">
      <w:pPr>
        <w:numPr>
          <w:ilvl w:val="0"/>
          <w:numId w:val="4"/>
        </w:numPr>
        <w:tabs>
          <w:tab w:val="left" w:pos="709"/>
        </w:tabs>
        <w:rPr>
          <w:rFonts w:ascii="Helvetica" w:hAnsi="Helvetica"/>
        </w:rPr>
      </w:pPr>
      <w:r>
        <w:rPr>
          <w:rFonts w:ascii="Helvetica" w:hAnsi="Helvetica"/>
        </w:rPr>
        <w:t>Campagne unitaire de l’ACA (</w:t>
      </w:r>
      <w:proofErr w:type="spellStart"/>
      <w:r>
        <w:rPr>
          <w:rFonts w:ascii="Helvetica" w:hAnsi="Helvetica"/>
        </w:rPr>
        <w:t>niv</w:t>
      </w:r>
      <w:proofErr w:type="spellEnd"/>
      <w:r>
        <w:rPr>
          <w:rFonts w:ascii="Helvetica" w:hAnsi="Helvetica"/>
        </w:rPr>
        <w:t xml:space="preserve"> 3)</w:t>
      </w:r>
    </w:p>
    <w:p w14:paraId="03DB951F" w14:textId="77777777" w:rsidR="008E1343" w:rsidRDefault="008675E0">
      <w:pPr>
        <w:numPr>
          <w:ilvl w:val="0"/>
          <w:numId w:val="4"/>
        </w:numPr>
        <w:tabs>
          <w:tab w:val="left" w:pos="709"/>
        </w:tabs>
        <w:rPr>
          <w:rFonts w:ascii="Helvetica" w:hAnsi="Helvetica"/>
        </w:rPr>
      </w:pPr>
      <w:r>
        <w:rPr>
          <w:rFonts w:ascii="Helvetica" w:hAnsi="Helvetica"/>
        </w:rPr>
        <w:t>Coalition Main Rouge (</w:t>
      </w:r>
      <w:proofErr w:type="spellStart"/>
      <w:r>
        <w:rPr>
          <w:rFonts w:ascii="Helvetica" w:hAnsi="Helvetica"/>
        </w:rPr>
        <w:t>niv</w:t>
      </w:r>
      <w:proofErr w:type="spellEnd"/>
      <w:r>
        <w:rPr>
          <w:rFonts w:ascii="Helvetica" w:hAnsi="Helvetica"/>
        </w:rPr>
        <w:t>. 3)</w:t>
      </w:r>
    </w:p>
    <w:p w14:paraId="19F473AC" w14:textId="77777777" w:rsidR="008E1343" w:rsidRDefault="008675E0">
      <w:pPr>
        <w:numPr>
          <w:ilvl w:val="0"/>
          <w:numId w:val="4"/>
        </w:numPr>
        <w:tabs>
          <w:tab w:val="left" w:pos="709"/>
        </w:tabs>
        <w:rPr>
          <w:rFonts w:ascii="Helvetica" w:hAnsi="Helvetica" w:cs="Times-Roman"/>
          <w:shd w:val="clear" w:color="auto" w:fill="FFFFFF"/>
        </w:rPr>
      </w:pPr>
      <w:r>
        <w:rPr>
          <w:rFonts w:ascii="Helvetica" w:hAnsi="Helvetica"/>
        </w:rPr>
        <w:t xml:space="preserve">Coalition objectif dignité </w:t>
      </w:r>
      <w:r>
        <w:rPr>
          <w:rFonts w:ascii="Helvetica" w:hAnsi="Helvetica" w:cs="Times-Roman"/>
          <w:shd w:val="clear" w:color="auto" w:fill="FFFFFF"/>
        </w:rPr>
        <w:t>(niv.1)</w:t>
      </w:r>
    </w:p>
    <w:p w14:paraId="520643CE" w14:textId="77777777" w:rsidR="008E1343" w:rsidRDefault="008675E0">
      <w:pPr>
        <w:numPr>
          <w:ilvl w:val="0"/>
          <w:numId w:val="4"/>
        </w:numPr>
        <w:tabs>
          <w:tab w:val="left" w:pos="709"/>
        </w:tabs>
        <w:rPr>
          <w:rFonts w:ascii="Helvetica" w:hAnsi="Helvetica"/>
        </w:rPr>
      </w:pPr>
      <w:r>
        <w:rPr>
          <w:rFonts w:ascii="Helvetica" w:hAnsi="Helvetica"/>
        </w:rPr>
        <w:t>Institut de recherche et d'information socio-économiques (IRIS) (</w:t>
      </w:r>
      <w:proofErr w:type="spellStart"/>
      <w:r>
        <w:rPr>
          <w:rFonts w:ascii="Helvetica" w:hAnsi="Helvetica"/>
        </w:rPr>
        <w:t>niv</w:t>
      </w:r>
      <w:proofErr w:type="spellEnd"/>
      <w:r>
        <w:rPr>
          <w:rFonts w:ascii="Helvetica" w:hAnsi="Helvetica"/>
        </w:rPr>
        <w:t>. 2)</w:t>
      </w:r>
    </w:p>
    <w:p w14:paraId="55642A20" w14:textId="77777777" w:rsidR="008E1343" w:rsidRDefault="008675E0">
      <w:pPr>
        <w:pStyle w:val="Default"/>
        <w:numPr>
          <w:ilvl w:val="0"/>
          <w:numId w:val="4"/>
        </w:numPr>
        <w:rPr>
          <w:rFonts w:ascii="Helvetica" w:hAnsi="Helvetica" w:cs="Times-Roman"/>
          <w:shd w:val="clear" w:color="auto" w:fill="FFFFFF"/>
        </w:rPr>
      </w:pPr>
      <w:r>
        <w:rPr>
          <w:rFonts w:ascii="Helvetica" w:hAnsi="Helvetica" w:cs="Times-Roman"/>
          <w:shd w:val="clear" w:color="auto" w:fill="FFFFFF"/>
        </w:rPr>
        <w:t>Coalition contre les PPP sociaux (</w:t>
      </w:r>
      <w:proofErr w:type="spellStart"/>
      <w:r>
        <w:rPr>
          <w:rFonts w:ascii="Helvetica" w:hAnsi="Helvetica" w:cs="Times-Roman"/>
          <w:shd w:val="clear" w:color="auto" w:fill="FFFFFF"/>
        </w:rPr>
        <w:t>niv</w:t>
      </w:r>
      <w:proofErr w:type="spellEnd"/>
      <w:r>
        <w:rPr>
          <w:rFonts w:ascii="Helvetica" w:hAnsi="Helvetica" w:cs="Times-Roman"/>
          <w:shd w:val="clear" w:color="auto" w:fill="FFFFFF"/>
        </w:rPr>
        <w:t>. 1)</w:t>
      </w:r>
    </w:p>
    <w:p w14:paraId="7EB0E3DD" w14:textId="77777777" w:rsidR="008E1343" w:rsidRDefault="008675E0">
      <w:pPr>
        <w:pStyle w:val="Default"/>
        <w:numPr>
          <w:ilvl w:val="0"/>
          <w:numId w:val="4"/>
        </w:numPr>
        <w:tabs>
          <w:tab w:val="left" w:pos="709"/>
        </w:tabs>
        <w:textAlignment w:val="baseline"/>
        <w:rPr>
          <w:rFonts w:ascii="Helvetica" w:hAnsi="Helvetica"/>
          <w:color w:val="00000A"/>
        </w:rPr>
      </w:pPr>
      <w:r>
        <w:rPr>
          <w:rFonts w:ascii="Helvetica" w:hAnsi="Helvetica"/>
          <w:color w:val="00000A"/>
        </w:rPr>
        <w:t xml:space="preserve">Collectif pour un </w:t>
      </w:r>
      <w:r>
        <w:rPr>
          <w:rFonts w:ascii="Helvetica" w:hAnsi="Helvetica"/>
          <w:color w:val="00000A"/>
        </w:rPr>
        <w:t>Québec sans pauvreté (niv.1)</w:t>
      </w:r>
    </w:p>
    <w:p w14:paraId="6322981C" w14:textId="77777777" w:rsidR="008E1343" w:rsidRDefault="008675E0">
      <w:pPr>
        <w:pStyle w:val="Default"/>
        <w:numPr>
          <w:ilvl w:val="0"/>
          <w:numId w:val="4"/>
        </w:numPr>
        <w:tabs>
          <w:tab w:val="left" w:pos="709"/>
        </w:tabs>
        <w:textAlignment w:val="baseline"/>
        <w:rPr>
          <w:rFonts w:ascii="Helvetica" w:hAnsi="Helvetica"/>
          <w:color w:val="00000A"/>
        </w:rPr>
      </w:pPr>
      <w:r>
        <w:rPr>
          <w:rFonts w:ascii="Helvetica" w:hAnsi="Helvetica"/>
          <w:color w:val="00000A"/>
        </w:rPr>
        <w:t>Réseau québécois sur l’intégration continentale (RQIC) (retrait)</w:t>
      </w:r>
    </w:p>
    <w:p w14:paraId="413249B5" w14:textId="77777777" w:rsidR="008E1343" w:rsidRDefault="008675E0">
      <w:pPr>
        <w:pStyle w:val="Default"/>
        <w:numPr>
          <w:ilvl w:val="0"/>
          <w:numId w:val="4"/>
        </w:numPr>
        <w:tabs>
          <w:tab w:val="left" w:pos="709"/>
        </w:tabs>
        <w:textAlignment w:val="baseline"/>
        <w:rPr>
          <w:rFonts w:ascii="Helvetica" w:hAnsi="Helvetica"/>
          <w:color w:val="00000A"/>
        </w:rPr>
      </w:pPr>
      <w:r>
        <w:rPr>
          <w:rFonts w:ascii="Helvetica" w:hAnsi="Helvetica"/>
          <w:color w:val="00000A"/>
        </w:rPr>
        <w:t>ATTAC-Québec (</w:t>
      </w:r>
      <w:proofErr w:type="spellStart"/>
      <w:r>
        <w:rPr>
          <w:rFonts w:ascii="Helvetica" w:hAnsi="Helvetica"/>
          <w:color w:val="00000A"/>
        </w:rPr>
        <w:t>niv</w:t>
      </w:r>
      <w:proofErr w:type="spellEnd"/>
      <w:r>
        <w:rPr>
          <w:rFonts w:ascii="Helvetica" w:hAnsi="Helvetica"/>
          <w:color w:val="00000A"/>
        </w:rPr>
        <w:t>. 1)</w:t>
      </w:r>
    </w:p>
    <w:p w14:paraId="41426EEF" w14:textId="77777777" w:rsidR="008E1343" w:rsidRDefault="008675E0">
      <w:pPr>
        <w:pStyle w:val="Default"/>
        <w:numPr>
          <w:ilvl w:val="0"/>
          <w:numId w:val="4"/>
        </w:numPr>
        <w:tabs>
          <w:tab w:val="left" w:pos="709"/>
        </w:tabs>
        <w:textAlignment w:val="baseline"/>
        <w:rPr>
          <w:rFonts w:ascii="Helvetica" w:hAnsi="Helvetica"/>
          <w:color w:val="00000A"/>
        </w:rPr>
      </w:pPr>
      <w:r>
        <w:rPr>
          <w:rFonts w:ascii="Helvetica" w:hAnsi="Helvetica"/>
          <w:color w:val="00000A"/>
        </w:rPr>
        <w:t>Ligue des droits et libertés (</w:t>
      </w:r>
      <w:proofErr w:type="spellStart"/>
      <w:r>
        <w:rPr>
          <w:rFonts w:ascii="Helvetica" w:hAnsi="Helvetica"/>
          <w:color w:val="00000A"/>
        </w:rPr>
        <w:t>niv</w:t>
      </w:r>
      <w:proofErr w:type="spellEnd"/>
      <w:r>
        <w:rPr>
          <w:rFonts w:ascii="Helvetica" w:hAnsi="Helvetica"/>
          <w:color w:val="00000A"/>
        </w:rPr>
        <w:t>. 1)</w:t>
      </w:r>
    </w:p>
    <w:p w14:paraId="2CA699EC" w14:textId="77777777" w:rsidR="008E1343" w:rsidRDefault="008675E0">
      <w:pPr>
        <w:pStyle w:val="Default"/>
        <w:numPr>
          <w:ilvl w:val="0"/>
          <w:numId w:val="4"/>
        </w:numPr>
        <w:tabs>
          <w:tab w:val="left" w:pos="709"/>
        </w:tabs>
        <w:textAlignment w:val="baseline"/>
        <w:rPr>
          <w:rFonts w:ascii="Helvetica" w:hAnsi="Helvetica"/>
          <w:color w:val="00000A"/>
        </w:rPr>
      </w:pPr>
      <w:r>
        <w:rPr>
          <w:rFonts w:ascii="Helvetica" w:hAnsi="Helvetica"/>
          <w:color w:val="00000A"/>
        </w:rPr>
        <w:t>Pas de démocratie sans voix (</w:t>
      </w:r>
      <w:proofErr w:type="spellStart"/>
      <w:r>
        <w:rPr>
          <w:rFonts w:ascii="Helvetica" w:hAnsi="Helvetica"/>
          <w:color w:val="00000A"/>
        </w:rPr>
        <w:t>niv</w:t>
      </w:r>
      <w:proofErr w:type="spellEnd"/>
      <w:r>
        <w:rPr>
          <w:rFonts w:ascii="Helvetica" w:hAnsi="Helvetica"/>
          <w:color w:val="00000A"/>
        </w:rPr>
        <w:t xml:space="preserve">. 1) </w:t>
      </w:r>
    </w:p>
    <w:p w14:paraId="0E6BB713" w14:textId="77777777" w:rsidR="008E1343" w:rsidRDefault="008675E0">
      <w:pPr>
        <w:pStyle w:val="Default"/>
        <w:numPr>
          <w:ilvl w:val="0"/>
          <w:numId w:val="4"/>
        </w:numPr>
        <w:textAlignment w:val="baseline"/>
        <w:rPr>
          <w:rFonts w:ascii="Helvetica" w:hAnsi="Helvetica"/>
        </w:rPr>
      </w:pPr>
      <w:r>
        <w:rPr>
          <w:rFonts w:ascii="Helvetica" w:hAnsi="Helvetica"/>
        </w:rPr>
        <w:t>Collectif échec à la guerre (</w:t>
      </w:r>
      <w:proofErr w:type="spellStart"/>
      <w:r>
        <w:rPr>
          <w:rFonts w:ascii="Helvetica" w:hAnsi="Helvetica"/>
        </w:rPr>
        <w:t>niv</w:t>
      </w:r>
      <w:proofErr w:type="spellEnd"/>
      <w:r>
        <w:rPr>
          <w:rFonts w:ascii="Helvetica" w:hAnsi="Helvetica"/>
        </w:rPr>
        <w:t>. 1)</w:t>
      </w:r>
    </w:p>
    <w:p w14:paraId="555AFA31" w14:textId="77777777" w:rsidR="008E1343" w:rsidRDefault="008E1343">
      <w:pPr>
        <w:rPr>
          <w:rFonts w:ascii="Helvetica" w:hAnsi="Helvetica"/>
          <w:b/>
        </w:rPr>
      </w:pPr>
    </w:p>
    <w:p w14:paraId="1E3CFCAD" w14:textId="77777777" w:rsidR="008E1343" w:rsidRDefault="008675E0">
      <w:pPr>
        <w:pStyle w:val="Default"/>
        <w:rPr>
          <w:rFonts w:ascii="Helvetica" w:hAnsi="Helvetica" w:cs="Times New Roman"/>
          <w:i/>
          <w:color w:val="00000A"/>
        </w:rPr>
      </w:pPr>
      <w:r>
        <w:rPr>
          <w:rFonts w:ascii="Helvetica" w:hAnsi="Helvetica" w:cs="Times New Roman"/>
          <w:b/>
          <w:bCs/>
          <w:i/>
          <w:color w:val="00000A"/>
        </w:rPr>
        <w:t xml:space="preserve">Légende : Niveau 1 </w:t>
      </w:r>
      <w:r>
        <w:rPr>
          <w:rFonts w:ascii="Helvetica" w:hAnsi="Helvetica" w:cs="Times New Roman"/>
          <w:i/>
          <w:color w:val="00000A"/>
        </w:rPr>
        <w:t xml:space="preserve">: membre seulement. </w:t>
      </w:r>
      <w:r>
        <w:rPr>
          <w:rFonts w:ascii="Helvetica" w:hAnsi="Helvetica" w:cs="Times New Roman"/>
          <w:b/>
          <w:bCs/>
          <w:i/>
          <w:color w:val="00000A"/>
        </w:rPr>
        <w:t xml:space="preserve">Niveau 2 </w:t>
      </w:r>
      <w:r>
        <w:rPr>
          <w:rFonts w:ascii="Helvetica" w:hAnsi="Helvetica" w:cs="Times New Roman"/>
          <w:i/>
          <w:color w:val="00000A"/>
        </w:rPr>
        <w:t xml:space="preserve">: Membre avec participation à certaines rencontres uniquement (AG, AGA, rencontres stratégiques). </w:t>
      </w:r>
      <w:r>
        <w:rPr>
          <w:rFonts w:ascii="Helvetica" w:hAnsi="Helvetica" w:cs="Times New Roman"/>
          <w:b/>
          <w:bCs/>
          <w:i/>
          <w:color w:val="00000A"/>
        </w:rPr>
        <w:t xml:space="preserve">Niveau 3 </w:t>
      </w:r>
      <w:r>
        <w:rPr>
          <w:rFonts w:ascii="Helvetica" w:hAnsi="Helvetica" w:cs="Times New Roman"/>
          <w:i/>
          <w:color w:val="00000A"/>
        </w:rPr>
        <w:t xml:space="preserve">: Membre et participation active, dans les comités de travail, </w:t>
      </w:r>
      <w:proofErr w:type="spellStart"/>
      <w:r>
        <w:rPr>
          <w:rFonts w:ascii="Helvetica" w:hAnsi="Helvetica" w:cs="Times New Roman"/>
          <w:i/>
          <w:color w:val="00000A"/>
        </w:rPr>
        <w:t>CoCo</w:t>
      </w:r>
      <w:proofErr w:type="spellEnd"/>
      <w:r>
        <w:rPr>
          <w:rFonts w:ascii="Helvetica" w:hAnsi="Helvetica" w:cs="Times New Roman"/>
          <w:i/>
          <w:color w:val="00000A"/>
        </w:rPr>
        <w:t>, CA, selon la conjoncture.</w:t>
      </w:r>
    </w:p>
    <w:p w14:paraId="24B62847" w14:textId="77777777" w:rsidR="008E1343" w:rsidRDefault="008E1343">
      <w:pPr>
        <w:pStyle w:val="Default"/>
        <w:rPr>
          <w:rFonts w:ascii="Helvetica" w:hAnsi="Helvetica" w:cs="Times New Roman"/>
          <w:i/>
          <w:color w:val="00000A"/>
          <w:sz w:val="20"/>
        </w:rPr>
      </w:pPr>
    </w:p>
    <w:p w14:paraId="7B3404CE" w14:textId="77777777" w:rsidR="008E1343" w:rsidRDefault="008E1343">
      <w:pPr>
        <w:pStyle w:val="Default"/>
        <w:rPr>
          <w:rFonts w:ascii="Helvetica" w:hAnsi="Helvetica" w:cs="Times New Roman"/>
          <w:i/>
          <w:color w:val="00000A"/>
          <w:sz w:val="20"/>
        </w:rPr>
      </w:pPr>
    </w:p>
    <w:p w14:paraId="15A94AF3" w14:textId="77777777" w:rsidR="008E1343" w:rsidRDefault="008675E0">
      <w:pPr>
        <w:pStyle w:val="Paragraphedeliste"/>
        <w:widowControl/>
        <w:ind w:left="0"/>
        <w:rPr>
          <w:rFonts w:ascii="Helvetica" w:hAnsi="Helvetica"/>
          <w:b/>
          <w:sz w:val="44"/>
          <w:szCs w:val="44"/>
        </w:rPr>
      </w:pPr>
      <w:r>
        <w:rPr>
          <w:rFonts w:ascii="Helvetica" w:hAnsi="Helvetica"/>
          <w:b/>
          <w:sz w:val="44"/>
          <w:szCs w:val="44"/>
        </w:rPr>
        <w:t>6. Dates et lieux des i</w:t>
      </w:r>
      <w:r>
        <w:rPr>
          <w:rFonts w:ascii="Helvetica" w:hAnsi="Helvetica"/>
          <w:b/>
          <w:sz w:val="44"/>
          <w:szCs w:val="44"/>
        </w:rPr>
        <w:t>nstances 2017-2018</w:t>
      </w:r>
    </w:p>
    <w:p w14:paraId="1AAD0659" w14:textId="77777777" w:rsidR="008E1343" w:rsidRDefault="008E1343">
      <w:pPr>
        <w:pStyle w:val="Paragraphedeliste"/>
        <w:widowControl/>
        <w:ind w:left="0"/>
        <w:rPr>
          <w:rFonts w:ascii="Helvetica" w:hAnsi="Helvetica"/>
          <w:b/>
        </w:rPr>
      </w:pPr>
    </w:p>
    <w:p w14:paraId="7AD95567" w14:textId="77777777" w:rsidR="008E1343" w:rsidRDefault="008675E0">
      <w:pPr>
        <w:pStyle w:val="CM2"/>
        <w:spacing w:line="100" w:lineRule="atLeast"/>
        <w:rPr>
          <w:rFonts w:ascii="Helvetica" w:hAnsi="Helvetica" w:cs="Times"/>
          <w:i/>
          <w:iCs/>
          <w:szCs w:val="24"/>
        </w:rPr>
      </w:pPr>
      <w:r>
        <w:rPr>
          <w:rFonts w:ascii="Helvetica" w:hAnsi="Helvetica" w:cs="Times"/>
          <w:i/>
          <w:iCs/>
          <w:szCs w:val="24"/>
        </w:rPr>
        <w:t>Assemblées générales régulières</w:t>
      </w:r>
    </w:p>
    <w:p w14:paraId="7EAE3EC9" w14:textId="77777777" w:rsidR="008E1343" w:rsidRDefault="008675E0">
      <w:pPr>
        <w:pStyle w:val="CM10"/>
        <w:numPr>
          <w:ilvl w:val="0"/>
          <w:numId w:val="5"/>
        </w:numPr>
        <w:rPr>
          <w:rFonts w:ascii="Helvetica" w:hAnsi="Helvetica" w:cs="Times"/>
          <w:szCs w:val="24"/>
        </w:rPr>
      </w:pPr>
      <w:r>
        <w:rPr>
          <w:rFonts w:ascii="Helvetica" w:hAnsi="Helvetica" w:cs="Times"/>
          <w:szCs w:val="24"/>
        </w:rPr>
        <w:t xml:space="preserve">4-5 octobre 2017 à Montréal </w:t>
      </w:r>
    </w:p>
    <w:p w14:paraId="7DAB9449" w14:textId="77777777" w:rsidR="008E1343" w:rsidRDefault="008675E0">
      <w:pPr>
        <w:pStyle w:val="CM10"/>
        <w:numPr>
          <w:ilvl w:val="0"/>
          <w:numId w:val="5"/>
        </w:numPr>
        <w:rPr>
          <w:rFonts w:ascii="Helvetica" w:hAnsi="Helvetica" w:cs="Times"/>
          <w:szCs w:val="24"/>
        </w:rPr>
      </w:pPr>
      <w:r>
        <w:rPr>
          <w:rFonts w:ascii="Helvetica" w:hAnsi="Helvetica" w:cs="Times"/>
          <w:szCs w:val="24"/>
        </w:rPr>
        <w:t>17-18 Janvier 2018 à Trois-Rivières</w:t>
      </w:r>
    </w:p>
    <w:p w14:paraId="3A64AAAF" w14:textId="77777777" w:rsidR="008E1343" w:rsidRDefault="008675E0">
      <w:pPr>
        <w:pStyle w:val="CM10"/>
        <w:numPr>
          <w:ilvl w:val="0"/>
          <w:numId w:val="5"/>
        </w:numPr>
        <w:rPr>
          <w:rFonts w:ascii="Helvetica" w:hAnsi="Helvetica" w:cs="Times"/>
          <w:szCs w:val="24"/>
        </w:rPr>
      </w:pPr>
      <w:r>
        <w:rPr>
          <w:rFonts w:ascii="Helvetica" w:hAnsi="Helvetica" w:cs="Times"/>
          <w:szCs w:val="24"/>
        </w:rPr>
        <w:t>28-29 Mars 2018 à Québec</w:t>
      </w:r>
    </w:p>
    <w:p w14:paraId="42F4C049" w14:textId="77777777" w:rsidR="008E1343" w:rsidRDefault="008E1343">
      <w:pPr>
        <w:pStyle w:val="CM10"/>
        <w:rPr>
          <w:rFonts w:ascii="Helvetica" w:hAnsi="Helvetica" w:cs="Times"/>
          <w:szCs w:val="24"/>
        </w:rPr>
      </w:pPr>
    </w:p>
    <w:p w14:paraId="428179A6" w14:textId="77777777" w:rsidR="008E1343" w:rsidRDefault="008675E0">
      <w:pPr>
        <w:pStyle w:val="CM10"/>
        <w:rPr>
          <w:rFonts w:ascii="Helvetica" w:hAnsi="Helvetica" w:cs="Times"/>
          <w:i/>
          <w:iCs/>
          <w:szCs w:val="24"/>
        </w:rPr>
      </w:pPr>
      <w:r>
        <w:rPr>
          <w:rFonts w:ascii="Helvetica" w:hAnsi="Helvetica" w:cs="Times"/>
          <w:i/>
          <w:iCs/>
          <w:szCs w:val="24"/>
        </w:rPr>
        <w:t>Assemblée générale annuelle 2018</w:t>
      </w:r>
    </w:p>
    <w:p w14:paraId="7C24B9EE" w14:textId="77777777" w:rsidR="008E1343" w:rsidRDefault="008675E0">
      <w:pPr>
        <w:pStyle w:val="Paragraphedeliste"/>
        <w:widowControl/>
        <w:numPr>
          <w:ilvl w:val="0"/>
          <w:numId w:val="3"/>
        </w:numPr>
        <w:rPr>
          <w:rFonts w:ascii="Helvetica" w:hAnsi="Helvetica" w:cs="Times"/>
          <w:shd w:val="clear" w:color="auto" w:fill="FFFFFF"/>
        </w:rPr>
      </w:pPr>
      <w:r>
        <w:rPr>
          <w:rFonts w:ascii="Helvetica" w:hAnsi="Helvetica" w:cs="Times"/>
          <w:shd w:val="clear" w:color="auto" w:fill="FFFFFF"/>
        </w:rPr>
        <w:t xml:space="preserve">6-7 juin 2018 au </w:t>
      </w:r>
    </w:p>
    <w:sectPr w:rsidR="008E1343" w:rsidSect="008675E0">
      <w:footerReference w:type="even" r:id="rId10"/>
      <w:footerReference w:type="default" r:id="rId11"/>
      <w:pgSz w:w="12240" w:h="15840"/>
      <w:pgMar w:top="1417" w:right="1417" w:bottom="993" w:left="1417" w:header="0" w:footer="708" w:gutter="0"/>
      <w:cols w:space="720"/>
      <w:formProt w:val="0"/>
      <w:titlePg/>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CC142" w14:textId="77777777" w:rsidR="00000000" w:rsidRDefault="008675E0">
      <w:r>
        <w:separator/>
      </w:r>
    </w:p>
  </w:endnote>
  <w:endnote w:type="continuationSeparator" w:id="0">
    <w:p w14:paraId="636599F0" w14:textId="77777777" w:rsidR="00000000" w:rsidRDefault="0086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Liberation Sans">
    <w:altName w:val="Arial"/>
    <w:charset w:val="01"/>
    <w:family w:val="swiss"/>
    <w:pitch w:val="variable"/>
  </w:font>
  <w:font w:name="Microsoft YaHei">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FranklinGothic-Book">
    <w:panose1 w:val="00000000000000000000"/>
    <w:charset w:val="00"/>
    <w:family w:val="roman"/>
    <w:notTrueType/>
    <w:pitch w:val="default"/>
  </w:font>
  <w:font w:name="Times-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CA093" w14:textId="77777777" w:rsidR="008675E0" w:rsidRDefault="008675E0" w:rsidP="00432A4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0F90D89" w14:textId="77777777" w:rsidR="008675E0" w:rsidRDefault="008675E0" w:rsidP="008675E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2027F" w14:textId="77777777" w:rsidR="008675E0" w:rsidRDefault="008675E0" w:rsidP="00432A4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5D46887E" w14:textId="77777777" w:rsidR="008E1343" w:rsidRDefault="008E1343">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B6C43" w14:textId="77777777" w:rsidR="00000000" w:rsidRDefault="008675E0">
      <w:r>
        <w:separator/>
      </w:r>
    </w:p>
  </w:footnote>
  <w:footnote w:type="continuationSeparator" w:id="0">
    <w:p w14:paraId="6C358930" w14:textId="77777777" w:rsidR="00000000" w:rsidRDefault="008675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E3F"/>
    <w:multiLevelType w:val="multilevel"/>
    <w:tmpl w:val="2A0A0F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6279F1"/>
    <w:multiLevelType w:val="multilevel"/>
    <w:tmpl w:val="ABBCDB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F986F56"/>
    <w:multiLevelType w:val="multilevel"/>
    <w:tmpl w:val="0706BD46"/>
    <w:lvl w:ilvl="0">
      <w:start w:val="2"/>
      <w:numFmt w:val="decimal"/>
      <w:lvlText w:val=""/>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17EA297A"/>
    <w:multiLevelType w:val="multilevel"/>
    <w:tmpl w:val="B22CCDB2"/>
    <w:lvl w:ilvl="0">
      <w:start w:val="1"/>
      <w:numFmt w:val="decimal"/>
      <w:lvlText w:val="%1."/>
      <w:lvlJc w:val="left"/>
      <w:pPr>
        <w:ind w:left="360" w:hanging="360"/>
      </w:pPr>
      <w:rPr>
        <w:b/>
        <w:sz w:val="44"/>
        <w:szCs w:val="44"/>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D2376C3"/>
    <w:multiLevelType w:val="multilevel"/>
    <w:tmpl w:val="C994D850"/>
    <w:lvl w:ilvl="0">
      <w:start w:val="2"/>
      <w:numFmt w:val="decimal"/>
      <w:lvlText w:val=""/>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455B05DA"/>
    <w:multiLevelType w:val="multilevel"/>
    <w:tmpl w:val="702E1A5A"/>
    <w:lvl w:ilvl="0">
      <w:start w:val="1"/>
      <w:numFmt w:val="decimal"/>
      <w:lvlText w:val=""/>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4EC94891"/>
    <w:multiLevelType w:val="multilevel"/>
    <w:tmpl w:val="37AC3F8A"/>
    <w:lvl w:ilvl="0">
      <w:start w:val="1"/>
      <w:numFmt w:val="decimal"/>
      <w:lvlText w:val=""/>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54FA3EE9"/>
    <w:multiLevelType w:val="multilevel"/>
    <w:tmpl w:val="83A2738A"/>
    <w:lvl w:ilvl="0">
      <w:start w:val="1"/>
      <w:numFmt w:val="decimal"/>
      <w:lvlText w:val="%1."/>
      <w:lvlJc w:val="left"/>
      <w:pPr>
        <w:ind w:left="1080" w:hanging="360"/>
      </w:pPr>
    </w:lvl>
    <w:lvl w:ilvl="1">
      <w:start w:val="1"/>
      <w:numFmt w:val="decimal"/>
      <w:lvlText w:val="%2."/>
      <w:lvlJc w:val="left"/>
      <w:pPr>
        <w:ind w:left="720" w:hanging="360"/>
      </w:pPr>
      <w:rPr>
        <w:sz w:val="22"/>
      </w:rPr>
    </w:lvl>
    <w:lvl w:ilvl="2">
      <w:start w:val="1"/>
      <w:numFmt w:val="decimal"/>
      <w:lvlText w:val="%1.%2.%3"/>
      <w:lvlJc w:val="left"/>
      <w:pPr>
        <w:ind w:left="1440" w:hanging="720"/>
      </w:pPr>
      <w:rPr>
        <w:sz w:val="22"/>
      </w:rPr>
    </w:lvl>
    <w:lvl w:ilvl="3">
      <w:start w:val="1"/>
      <w:numFmt w:val="decimal"/>
      <w:lvlText w:val="%1.%2.%3.%4"/>
      <w:lvlJc w:val="left"/>
      <w:pPr>
        <w:ind w:left="1440" w:hanging="720"/>
      </w:pPr>
      <w:rPr>
        <w:sz w:val="22"/>
      </w:rPr>
    </w:lvl>
    <w:lvl w:ilvl="4">
      <w:start w:val="1"/>
      <w:numFmt w:val="decimal"/>
      <w:lvlText w:val="%1.%2.%3.%4.%5"/>
      <w:lvlJc w:val="left"/>
      <w:pPr>
        <w:ind w:left="1800" w:hanging="1080"/>
      </w:pPr>
      <w:rPr>
        <w:sz w:val="22"/>
      </w:rPr>
    </w:lvl>
    <w:lvl w:ilvl="5">
      <w:start w:val="1"/>
      <w:numFmt w:val="decimal"/>
      <w:lvlText w:val="%1.%2.%3.%4.%5.%6"/>
      <w:lvlJc w:val="left"/>
      <w:pPr>
        <w:ind w:left="1800" w:hanging="1080"/>
      </w:pPr>
      <w:rPr>
        <w:sz w:val="22"/>
      </w:rPr>
    </w:lvl>
    <w:lvl w:ilvl="6">
      <w:start w:val="1"/>
      <w:numFmt w:val="decimal"/>
      <w:lvlText w:val="%1.%2.%3.%4.%5.%6.%7"/>
      <w:lvlJc w:val="left"/>
      <w:pPr>
        <w:ind w:left="2160" w:hanging="1440"/>
      </w:pPr>
      <w:rPr>
        <w:sz w:val="22"/>
      </w:rPr>
    </w:lvl>
    <w:lvl w:ilvl="7">
      <w:start w:val="1"/>
      <w:numFmt w:val="decimal"/>
      <w:lvlText w:val="%1.%2.%3.%4.%5.%6.%7.%8"/>
      <w:lvlJc w:val="left"/>
      <w:pPr>
        <w:ind w:left="2160" w:hanging="1440"/>
      </w:pPr>
      <w:rPr>
        <w:sz w:val="22"/>
      </w:rPr>
    </w:lvl>
    <w:lvl w:ilvl="8">
      <w:start w:val="1"/>
      <w:numFmt w:val="decimal"/>
      <w:lvlText w:val="%1.%2.%3.%4.%5.%6.%7.%8.%9"/>
      <w:lvlJc w:val="left"/>
      <w:pPr>
        <w:ind w:left="2520" w:hanging="1800"/>
      </w:pPr>
      <w:rPr>
        <w:sz w:val="22"/>
      </w:rPr>
    </w:lvl>
  </w:abstractNum>
  <w:abstractNum w:abstractNumId="8">
    <w:nsid w:val="72144AD0"/>
    <w:multiLevelType w:val="multilevel"/>
    <w:tmpl w:val="BBD8043E"/>
    <w:lvl w:ilvl="0">
      <w:start w:val="3"/>
      <w:numFmt w:val="decimal"/>
      <w:lvlText w:val=""/>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72DB7D5C"/>
    <w:multiLevelType w:val="multilevel"/>
    <w:tmpl w:val="2BAE209A"/>
    <w:lvl w:ilvl="0">
      <w:start w:val="3"/>
      <w:numFmt w:val="decimal"/>
      <w:lvlText w:val=""/>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nsid w:val="7C9F20D4"/>
    <w:multiLevelType w:val="multilevel"/>
    <w:tmpl w:val="2D56A6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8"/>
  </w:num>
  <w:num w:numId="3">
    <w:abstractNumId w:val="10"/>
  </w:num>
  <w:num w:numId="4">
    <w:abstractNumId w:val="7"/>
  </w:num>
  <w:num w:numId="5">
    <w:abstractNumId w:val="1"/>
  </w:num>
  <w:num w:numId="6">
    <w:abstractNumId w:val="5"/>
  </w:num>
  <w:num w:numId="7">
    <w:abstractNumId w:val="4"/>
  </w:num>
  <w:num w:numId="8">
    <w:abstractNumId w:val="2"/>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8E1343"/>
    <w:rsid w:val="008675E0"/>
    <w:rsid w:val="008E13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D4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4"/>
        <w:szCs w:val="24"/>
        <w:lang w:val="fr-CA"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color w:val="00000A"/>
      <w:lang w:val="fr-FR"/>
    </w:r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alloonTextChar">
    <w:name w:val="Balloon Text Char"/>
    <w:basedOn w:val="Policepardfaut"/>
    <w:rPr>
      <w:rFonts w:ascii="Lucida Grande" w:hAnsi="Lucida Grande" w:cs="Lucida Grande"/>
      <w:sz w:val="18"/>
      <w:szCs w:val="18"/>
    </w:rPr>
  </w:style>
  <w:style w:type="character" w:customStyle="1" w:styleId="BalloonTextChar1">
    <w:name w:val="Balloon Text Char1"/>
    <w:basedOn w:val="Policepardfaut"/>
    <w:rPr>
      <w:rFonts w:ascii="Lucida Grande" w:eastAsia="SimSun" w:hAnsi="Lucida Grande" w:cs="Lucida Grande"/>
      <w:sz w:val="18"/>
      <w:szCs w:val="18"/>
      <w:lang w:val="fr-FR" w:eastAsia="zh-CN" w:bidi="hi-IN"/>
    </w:rPr>
  </w:style>
  <w:style w:type="character" w:customStyle="1" w:styleId="FooterChar">
    <w:name w:val="Footer Char"/>
    <w:basedOn w:val="Policepardfaut"/>
    <w:rPr>
      <w:rFonts w:ascii="Liberation Serif" w:eastAsia="SimSun" w:hAnsi="Liberation Serif" w:cs="Lucida Sans"/>
      <w:lang w:val="fr-FR" w:eastAsia="zh-CN" w:bidi="hi-IN"/>
    </w:rPr>
  </w:style>
  <w:style w:type="character" w:styleId="Numrodepage">
    <w:name w:val="page number"/>
    <w:basedOn w:val="Policepardfaut"/>
  </w:style>
  <w:style w:type="character" w:customStyle="1" w:styleId="FootnoteTextChar">
    <w:name w:val="Footnote Text Char"/>
    <w:basedOn w:val="Policepardfaut"/>
    <w:rPr>
      <w:rFonts w:ascii="Liberation Serif" w:eastAsia="SimSun" w:hAnsi="Liberation Serif" w:cs="Lucida Sans"/>
      <w:lang w:val="fr-FR" w:eastAsia="zh-CN" w:bidi="hi-IN"/>
    </w:rPr>
  </w:style>
  <w:style w:type="character" w:styleId="Marquenotebasdepage">
    <w:name w:val="footnote reference"/>
    <w:basedOn w:val="Policepardfaut"/>
    <w:rPr>
      <w:vertAlign w:val="superscript"/>
    </w:rPr>
  </w:style>
  <w:style w:type="character" w:styleId="Marquedannotation">
    <w:name w:val="annotation reference"/>
    <w:basedOn w:val="Policepardfaut"/>
    <w:rPr>
      <w:sz w:val="18"/>
      <w:szCs w:val="18"/>
    </w:rPr>
  </w:style>
  <w:style w:type="character" w:customStyle="1" w:styleId="CommentTextChar">
    <w:name w:val="Comment Text Char"/>
    <w:basedOn w:val="Policepardfaut"/>
    <w:rPr>
      <w:rFonts w:ascii="Liberation Serif" w:eastAsia="SimSun" w:hAnsi="Liberation Serif" w:cs="Lucida Sans"/>
      <w:lang w:val="fr-FR" w:eastAsia="zh-CN" w:bidi="hi-IN"/>
    </w:rPr>
  </w:style>
  <w:style w:type="character" w:customStyle="1" w:styleId="CommentSubjectChar">
    <w:name w:val="Comment Subject Char"/>
    <w:basedOn w:val="CommentTextChar"/>
    <w:rPr>
      <w:rFonts w:ascii="Liberation Serif" w:eastAsia="SimSun" w:hAnsi="Liberation Serif" w:cs="Lucida Sans"/>
      <w:b/>
      <w:bCs/>
      <w:sz w:val="20"/>
      <w:szCs w:val="20"/>
      <w:lang w:val="fr-FR" w:eastAsia="zh-CN" w:bidi="hi-IN"/>
    </w:rPr>
  </w:style>
  <w:style w:type="character" w:customStyle="1" w:styleId="ListLabel1">
    <w:name w:val="ListLabel 1"/>
    <w:rPr>
      <w:rFonts w:ascii="Helvetica" w:hAnsi="Helvetica"/>
      <w:b/>
      <w:sz w:val="44"/>
      <w:szCs w:val="44"/>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SimSun"/>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SimSun"/>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SimSun"/>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SimSun"/>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SimSun"/>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rFonts w:cs="SimSun"/>
    </w:rPr>
  </w:style>
  <w:style w:type="character" w:customStyle="1" w:styleId="ListLabel20">
    <w:name w:val="ListLabel 20"/>
    <w:rPr>
      <w:b/>
      <w:sz w:val="44"/>
      <w:szCs w:val="44"/>
    </w:rPr>
  </w:style>
  <w:style w:type="character" w:customStyle="1" w:styleId="ListLabel21">
    <w:name w:val="ListLabel 21"/>
    <w:rPr>
      <w:rFonts w:ascii="Helvetica" w:hAnsi="Helvetica" w:cs="Arial"/>
    </w:rPr>
  </w:style>
  <w:style w:type="character" w:customStyle="1" w:styleId="ListLabel22">
    <w:name w:val="ListLabel 22"/>
    <w:rPr>
      <w:rFonts w:cs="Symbol"/>
    </w:rPr>
  </w:style>
  <w:style w:type="character" w:customStyle="1" w:styleId="ListLabel23">
    <w:name w:val="ListLabel 23"/>
    <w:rPr>
      <w:rFonts w:cs="SimSun"/>
    </w:rPr>
  </w:style>
  <w:style w:type="character" w:customStyle="1" w:styleId="ListLabel24">
    <w:name w:val="ListLabel 24"/>
    <w:rPr>
      <w:rFonts w:cs="Arial"/>
    </w:rPr>
  </w:style>
  <w:style w:type="character" w:customStyle="1" w:styleId="ListLabel25">
    <w:name w:val="ListLabel 25"/>
    <w:rPr>
      <w:rFonts w:cs="Symbol"/>
    </w:rPr>
  </w:style>
  <w:style w:type="character" w:customStyle="1" w:styleId="ListLabel26">
    <w:name w:val="ListLabel 26"/>
    <w:rPr>
      <w:rFonts w:cs="SimSun"/>
    </w:rPr>
  </w:style>
  <w:style w:type="character" w:customStyle="1" w:styleId="ListLabel27">
    <w:name w:val="ListLabel 27"/>
    <w:rPr>
      <w:rFonts w:cs="Arial"/>
    </w:rPr>
  </w:style>
  <w:style w:type="character" w:customStyle="1" w:styleId="ListLabel28">
    <w:name w:val="ListLabel 28"/>
    <w:rPr>
      <w:rFonts w:cs="Symbol"/>
    </w:rPr>
  </w:style>
  <w:style w:type="character" w:customStyle="1" w:styleId="ListLabel29">
    <w:name w:val="ListLabel 29"/>
    <w:rPr>
      <w:rFonts w:cs="SimSun"/>
    </w:rPr>
  </w:style>
  <w:style w:type="character" w:customStyle="1" w:styleId="ListLabel30">
    <w:name w:val="ListLabel 30"/>
    <w:rPr>
      <w:sz w:val="22"/>
    </w:rPr>
  </w:style>
  <w:style w:type="character" w:customStyle="1" w:styleId="ListLabel31">
    <w:name w:val="ListLabel 31"/>
    <w:rPr>
      <w:sz w:val="22"/>
    </w:rPr>
  </w:style>
  <w:style w:type="character" w:customStyle="1" w:styleId="ListLabel32">
    <w:name w:val="ListLabel 32"/>
    <w:rPr>
      <w:sz w:val="22"/>
    </w:rPr>
  </w:style>
  <w:style w:type="character" w:customStyle="1" w:styleId="ListLabel33">
    <w:name w:val="ListLabel 33"/>
    <w:rPr>
      <w:sz w:val="22"/>
    </w:rPr>
  </w:style>
  <w:style w:type="character" w:customStyle="1" w:styleId="ListLabel34">
    <w:name w:val="ListLabel 34"/>
    <w:rPr>
      <w:sz w:val="22"/>
    </w:rPr>
  </w:style>
  <w:style w:type="character" w:customStyle="1" w:styleId="ListLabel35">
    <w:name w:val="ListLabel 35"/>
    <w:rPr>
      <w:sz w:val="22"/>
    </w:rPr>
  </w:style>
  <w:style w:type="character" w:customStyle="1" w:styleId="ListLabel36">
    <w:name w:val="ListLabel 36"/>
    <w:rPr>
      <w:sz w:val="22"/>
    </w:rPr>
  </w:style>
  <w:style w:type="character" w:customStyle="1" w:styleId="ListLabel37">
    <w:name w:val="ListLabel 37"/>
    <w:rPr>
      <w:sz w:val="22"/>
    </w:rPr>
  </w:style>
  <w:style w:type="character" w:customStyle="1" w:styleId="ListLabel38">
    <w:name w:val="ListLabel 38"/>
    <w:rPr>
      <w:rFonts w:ascii="Helvetica" w:hAnsi="Helvetica" w:cs="Arial"/>
    </w:rPr>
  </w:style>
  <w:style w:type="character" w:customStyle="1" w:styleId="ListLabel39">
    <w:name w:val="ListLabel 39"/>
    <w:rPr>
      <w:rFonts w:cs="Symbol"/>
    </w:rPr>
  </w:style>
  <w:style w:type="character" w:customStyle="1" w:styleId="ListLabel40">
    <w:name w:val="ListLabel 40"/>
    <w:rPr>
      <w:rFonts w:cs="SimSun"/>
    </w:rPr>
  </w:style>
  <w:style w:type="character" w:customStyle="1" w:styleId="ListLabel41">
    <w:name w:val="ListLabel 41"/>
    <w:rPr>
      <w:rFonts w:cs="Arial"/>
    </w:rPr>
  </w:style>
  <w:style w:type="character" w:customStyle="1" w:styleId="ListLabel42">
    <w:name w:val="ListLabel 42"/>
    <w:rPr>
      <w:rFonts w:cs="Symbol"/>
    </w:rPr>
  </w:style>
  <w:style w:type="character" w:customStyle="1" w:styleId="ListLabel43">
    <w:name w:val="ListLabel 43"/>
    <w:rPr>
      <w:rFonts w:cs="SimSun"/>
    </w:rPr>
  </w:style>
  <w:style w:type="character" w:customStyle="1" w:styleId="ListLabel44">
    <w:name w:val="ListLabel 44"/>
    <w:rPr>
      <w:rFonts w:cs="Arial"/>
    </w:rPr>
  </w:style>
  <w:style w:type="character" w:customStyle="1" w:styleId="ListLabel45">
    <w:name w:val="ListLabel 45"/>
    <w:rPr>
      <w:rFonts w:cs="Symbol"/>
    </w:rPr>
  </w:style>
  <w:style w:type="character" w:customStyle="1" w:styleId="ListLabel46">
    <w:name w:val="ListLabel 46"/>
    <w:rPr>
      <w:rFonts w:cs="SimSun"/>
    </w:rPr>
  </w:style>
  <w:style w:type="character" w:customStyle="1" w:styleId="ListLabel47">
    <w:name w:val="ListLabel 47"/>
    <w:rPr>
      <w:rFonts w:cs="SimSun"/>
    </w:rPr>
  </w:style>
  <w:style w:type="character" w:customStyle="1" w:styleId="ListLabel48">
    <w:name w:val="ListLabel 48"/>
    <w:rPr>
      <w:rFonts w:cs="SimSun"/>
    </w:rPr>
  </w:style>
  <w:style w:type="character" w:customStyle="1" w:styleId="ListLabel49">
    <w:name w:val="ListLabel 49"/>
    <w:rPr>
      <w:rFonts w:cs="SimSun"/>
    </w:rPr>
  </w:style>
  <w:style w:type="character" w:customStyle="1" w:styleId="ListLabel50">
    <w:name w:val="ListLabel 50"/>
    <w:rPr>
      <w:rFonts w:cs="SimSun"/>
    </w:rPr>
  </w:style>
  <w:style w:type="character" w:customStyle="1" w:styleId="ListLabel51">
    <w:name w:val="ListLabel 51"/>
    <w:rPr>
      <w:rFonts w:cs="SimSun"/>
    </w:rPr>
  </w:style>
  <w:style w:type="character" w:customStyle="1" w:styleId="ListLabel52">
    <w:name w:val="ListLabel 52"/>
    <w:rPr>
      <w:rFonts w:cs="SimSun"/>
    </w:rPr>
  </w:style>
  <w:style w:type="character" w:customStyle="1" w:styleId="ListLabel53">
    <w:name w:val="ListLabel 53"/>
    <w:rPr>
      <w:rFonts w:cs="SimSun"/>
    </w:rPr>
  </w:style>
  <w:style w:type="character" w:customStyle="1" w:styleId="ListLabel54">
    <w:name w:val="ListLabel 54"/>
    <w:rPr>
      <w:rFonts w:cs="SimSun"/>
    </w:rPr>
  </w:style>
  <w:style w:type="character" w:customStyle="1" w:styleId="ListLabel55">
    <w:name w:val="ListLabel 55"/>
    <w:rPr>
      <w:rFonts w:cs="SimSun"/>
    </w:rPr>
  </w:style>
  <w:style w:type="character" w:customStyle="1" w:styleId="ListLabel56">
    <w:name w:val="ListLabel 56"/>
    <w:rPr>
      <w:rFonts w:cs="SimSun"/>
    </w:rPr>
  </w:style>
  <w:style w:type="character" w:customStyle="1" w:styleId="ListLabel57">
    <w:name w:val="ListLabel 57"/>
    <w:rPr>
      <w:rFonts w:cs="SimSun"/>
    </w:rPr>
  </w:style>
  <w:style w:type="character" w:customStyle="1" w:styleId="ListLabel58">
    <w:name w:val="ListLabel 58"/>
    <w:rPr>
      <w:rFonts w:cs="SimSun"/>
    </w:rPr>
  </w:style>
  <w:style w:type="character" w:customStyle="1" w:styleId="ListLabel59">
    <w:name w:val="ListLabel 59"/>
    <w:rPr>
      <w:rFonts w:cs="SimSun"/>
    </w:rPr>
  </w:style>
  <w:style w:type="character" w:customStyle="1" w:styleId="ListLabel60">
    <w:name w:val="ListLabel 60"/>
    <w:rPr>
      <w:rFonts w:cs="SimSun"/>
    </w:rPr>
  </w:style>
  <w:style w:type="character" w:customStyle="1" w:styleId="ListLabel61">
    <w:name w:val="ListLabel 61"/>
    <w:rPr>
      <w:rFonts w:cs="SimSun"/>
    </w:rPr>
  </w:style>
  <w:style w:type="character" w:customStyle="1" w:styleId="ListLabel62">
    <w:name w:val="ListLabel 62"/>
    <w:rPr>
      <w:rFonts w:cs="SimSun"/>
    </w:rPr>
  </w:style>
  <w:style w:type="character" w:customStyle="1" w:styleId="ListLabel63">
    <w:name w:val="ListLabel 63"/>
    <w:rPr>
      <w:rFonts w:cs="SimSun"/>
    </w:rPr>
  </w:style>
  <w:style w:type="character" w:customStyle="1" w:styleId="ListLabel64">
    <w:name w:val="ListLabel 64"/>
    <w:rPr>
      <w:rFonts w:cs="SimSun"/>
    </w:rPr>
  </w:style>
  <w:style w:type="character" w:customStyle="1" w:styleId="ListLabel65">
    <w:name w:val="ListLabel 65"/>
    <w:rPr>
      <w:sz w:val="28"/>
    </w:rPr>
  </w:style>
  <w:style w:type="character" w:customStyle="1" w:styleId="ListLabel66">
    <w:name w:val="ListLabel 66"/>
    <w:rPr>
      <w:rFonts w:eastAsia="SimSun" w:cs="SimSun"/>
    </w:rPr>
  </w:style>
  <w:style w:type="character" w:customStyle="1" w:styleId="ListLabel67">
    <w:name w:val="ListLabel 67"/>
    <w:rPr>
      <w:rFonts w:eastAsia="SimSun" w:cs="SimSun"/>
    </w:rPr>
  </w:style>
  <w:style w:type="character" w:customStyle="1" w:styleId="ListLabel68">
    <w:name w:val="ListLabel 68"/>
    <w:rPr>
      <w:rFonts w:eastAsia="SimSun" w:cs="SimSun"/>
    </w:rPr>
  </w:style>
  <w:style w:type="character" w:customStyle="1" w:styleId="ListLabel69">
    <w:name w:val="ListLabel 69"/>
    <w:rPr>
      <w:rFonts w:ascii="Helvetica" w:hAnsi="Helvetica"/>
      <w:b/>
      <w:sz w:val="44"/>
      <w:szCs w:val="44"/>
    </w:rPr>
  </w:style>
  <w:style w:type="character" w:customStyle="1" w:styleId="ListLabel70">
    <w:name w:val="ListLabel 70"/>
    <w:rPr>
      <w:rFonts w:cs="Arial"/>
    </w:rPr>
  </w:style>
  <w:style w:type="character" w:customStyle="1" w:styleId="ListLabel71">
    <w:name w:val="ListLabel 71"/>
    <w:rPr>
      <w:rFonts w:cs="Symbol"/>
    </w:rPr>
  </w:style>
  <w:style w:type="character" w:customStyle="1" w:styleId="ListLabel72">
    <w:name w:val="ListLabel 72"/>
    <w:rPr>
      <w:rFonts w:cs="SimSun"/>
    </w:rPr>
  </w:style>
  <w:style w:type="character" w:customStyle="1" w:styleId="ListLabel73">
    <w:name w:val="ListLabel 73"/>
    <w:rPr>
      <w:rFonts w:cs="Arial"/>
    </w:rPr>
  </w:style>
  <w:style w:type="character" w:customStyle="1" w:styleId="ListLabel74">
    <w:name w:val="ListLabel 74"/>
    <w:rPr>
      <w:rFonts w:cs="Symbol"/>
    </w:rPr>
  </w:style>
  <w:style w:type="character" w:customStyle="1" w:styleId="ListLabel75">
    <w:name w:val="ListLabel 75"/>
    <w:rPr>
      <w:rFonts w:cs="SimSun"/>
    </w:rPr>
  </w:style>
  <w:style w:type="character" w:customStyle="1" w:styleId="ListLabel76">
    <w:name w:val="ListLabel 76"/>
    <w:rPr>
      <w:rFonts w:cs="Arial"/>
    </w:rPr>
  </w:style>
  <w:style w:type="character" w:customStyle="1" w:styleId="ListLabel77">
    <w:name w:val="ListLabel 77"/>
    <w:rPr>
      <w:rFonts w:cs="Symbol"/>
    </w:rPr>
  </w:style>
  <w:style w:type="character" w:customStyle="1" w:styleId="ListLabel78">
    <w:name w:val="ListLabel 78"/>
    <w:rPr>
      <w:rFonts w:cs="SimSun"/>
    </w:rPr>
  </w:style>
  <w:style w:type="character" w:customStyle="1" w:styleId="ListLabel79">
    <w:name w:val="ListLabel 79"/>
    <w:rPr>
      <w:sz w:val="22"/>
    </w:rPr>
  </w:style>
  <w:style w:type="character" w:customStyle="1" w:styleId="ListLabel80">
    <w:name w:val="ListLabel 80"/>
    <w:rPr>
      <w:sz w:val="22"/>
    </w:rPr>
  </w:style>
  <w:style w:type="character" w:customStyle="1" w:styleId="ListLabel81">
    <w:name w:val="ListLabel 81"/>
    <w:rPr>
      <w:sz w:val="22"/>
    </w:rPr>
  </w:style>
  <w:style w:type="character" w:customStyle="1" w:styleId="ListLabel82">
    <w:name w:val="ListLabel 82"/>
    <w:rPr>
      <w:sz w:val="22"/>
    </w:rPr>
  </w:style>
  <w:style w:type="character" w:customStyle="1" w:styleId="ListLabel83">
    <w:name w:val="ListLabel 83"/>
    <w:rPr>
      <w:sz w:val="22"/>
    </w:rPr>
  </w:style>
  <w:style w:type="character" w:customStyle="1" w:styleId="ListLabel84">
    <w:name w:val="ListLabel 84"/>
    <w:rPr>
      <w:sz w:val="22"/>
    </w:rPr>
  </w:style>
  <w:style w:type="character" w:customStyle="1" w:styleId="ListLabel85">
    <w:name w:val="ListLabel 85"/>
    <w:rPr>
      <w:sz w:val="22"/>
    </w:rPr>
  </w:style>
  <w:style w:type="character" w:customStyle="1" w:styleId="ListLabel86">
    <w:name w:val="ListLabel 86"/>
    <w:rPr>
      <w:sz w:val="22"/>
    </w:rPr>
  </w:style>
  <w:style w:type="character" w:customStyle="1" w:styleId="ListLabel87">
    <w:name w:val="ListLabel 87"/>
    <w:rPr>
      <w:rFonts w:cs="Arial"/>
    </w:rPr>
  </w:style>
  <w:style w:type="character" w:customStyle="1" w:styleId="ListLabel88">
    <w:name w:val="ListLabel 88"/>
    <w:rPr>
      <w:rFonts w:cs="Symbol"/>
    </w:rPr>
  </w:style>
  <w:style w:type="character" w:customStyle="1" w:styleId="ListLabel89">
    <w:name w:val="ListLabel 89"/>
    <w:rPr>
      <w:rFonts w:cs="SimSun"/>
    </w:rPr>
  </w:style>
  <w:style w:type="character" w:customStyle="1" w:styleId="ListLabel90">
    <w:name w:val="ListLabel 90"/>
    <w:rPr>
      <w:rFonts w:cs="Arial"/>
    </w:rPr>
  </w:style>
  <w:style w:type="character" w:customStyle="1" w:styleId="ListLabel91">
    <w:name w:val="ListLabel 91"/>
    <w:rPr>
      <w:rFonts w:cs="Symbol"/>
    </w:rPr>
  </w:style>
  <w:style w:type="character" w:customStyle="1" w:styleId="ListLabel92">
    <w:name w:val="ListLabel 92"/>
    <w:rPr>
      <w:rFonts w:cs="SimSun"/>
    </w:rPr>
  </w:style>
  <w:style w:type="character" w:customStyle="1" w:styleId="ListLabel93">
    <w:name w:val="ListLabel 93"/>
    <w:rPr>
      <w:rFonts w:cs="Arial"/>
    </w:rPr>
  </w:style>
  <w:style w:type="character" w:customStyle="1" w:styleId="ListLabel94">
    <w:name w:val="ListLabel 94"/>
    <w:rPr>
      <w:rFonts w:cs="Symbol"/>
    </w:rPr>
  </w:style>
  <w:style w:type="character" w:customStyle="1" w:styleId="ListLabel95">
    <w:name w:val="ListLabel 95"/>
    <w:rPr>
      <w:rFonts w:cs="SimSun"/>
    </w:rPr>
  </w:style>
  <w:style w:type="character" w:customStyle="1" w:styleId="ListLabel96">
    <w:name w:val="ListLabel 96"/>
    <w:rPr>
      <w:b/>
      <w:sz w:val="44"/>
      <w:szCs w:val="44"/>
    </w:rPr>
  </w:style>
  <w:style w:type="character" w:customStyle="1" w:styleId="ListLabel97">
    <w:name w:val="ListLabel 97"/>
    <w:rPr>
      <w:rFonts w:cs="Arial"/>
    </w:rPr>
  </w:style>
  <w:style w:type="character" w:customStyle="1" w:styleId="ListLabel98">
    <w:name w:val="ListLabel 98"/>
    <w:rPr>
      <w:rFonts w:cs="Symbol"/>
    </w:rPr>
  </w:style>
  <w:style w:type="character" w:customStyle="1" w:styleId="ListLabel99">
    <w:name w:val="ListLabel 99"/>
    <w:rPr>
      <w:rFonts w:cs="SimSun"/>
    </w:rPr>
  </w:style>
  <w:style w:type="character" w:customStyle="1" w:styleId="ListLabel100">
    <w:name w:val="ListLabel 100"/>
    <w:rPr>
      <w:sz w:val="22"/>
    </w:rPr>
  </w:style>
  <w:style w:type="character" w:customStyle="1" w:styleId="ListLabel101">
    <w:name w:val="ListLabel 101"/>
    <w:rPr>
      <w:b/>
      <w:sz w:val="44"/>
      <w:szCs w:val="44"/>
    </w:rPr>
  </w:style>
  <w:style w:type="character" w:customStyle="1" w:styleId="ListLabel102">
    <w:name w:val="ListLabel 102"/>
    <w:rPr>
      <w:rFonts w:cs="Symbol"/>
    </w:rPr>
  </w:style>
  <w:style w:type="character" w:customStyle="1" w:styleId="ListLabel103">
    <w:name w:val="ListLabel 103"/>
    <w:rPr>
      <w:rFonts w:cs="Courier New"/>
    </w:rPr>
  </w:style>
  <w:style w:type="character" w:customStyle="1" w:styleId="ListLabel104">
    <w:name w:val="ListLabel 104"/>
    <w:rPr>
      <w:rFonts w:cs="Wingdings"/>
    </w:rPr>
  </w:style>
  <w:style w:type="character" w:customStyle="1" w:styleId="ListLabel105">
    <w:name w:val="ListLabel 105"/>
    <w:rPr>
      <w:sz w:val="22"/>
    </w:rPr>
  </w:style>
  <w:style w:type="character" w:customStyle="1" w:styleId="ListLabel106">
    <w:name w:val="ListLabel 106"/>
    <w:rPr>
      <w:b/>
      <w:sz w:val="44"/>
      <w:szCs w:val="44"/>
    </w:rPr>
  </w:style>
  <w:style w:type="character" w:customStyle="1" w:styleId="ListLabel107">
    <w:name w:val="ListLabel 107"/>
    <w:rPr>
      <w:rFonts w:cs="Symbol"/>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sz w:val="22"/>
    </w:rPr>
  </w:style>
  <w:style w:type="character" w:customStyle="1" w:styleId="ListLabel111">
    <w:name w:val="ListLabel 111"/>
    <w:rPr>
      <w:b/>
      <w:sz w:val="44"/>
      <w:szCs w:val="44"/>
    </w:rPr>
  </w:style>
  <w:style w:type="character" w:customStyle="1" w:styleId="ListLabel112">
    <w:name w:val="ListLabel 112"/>
    <w:rPr>
      <w:rFonts w:cs="Symbol"/>
    </w:rPr>
  </w:style>
  <w:style w:type="character" w:customStyle="1" w:styleId="ListLabel113">
    <w:name w:val="ListLabel 113"/>
    <w:rPr>
      <w:rFonts w:cs="Courier New"/>
    </w:rPr>
  </w:style>
  <w:style w:type="character" w:customStyle="1" w:styleId="ListLabel114">
    <w:name w:val="ListLabel 114"/>
    <w:rPr>
      <w:rFonts w:cs="Wingdings"/>
    </w:rPr>
  </w:style>
  <w:style w:type="character" w:customStyle="1" w:styleId="ListLabel115">
    <w:name w:val="ListLabel 115"/>
    <w:rPr>
      <w:sz w:val="22"/>
    </w:rPr>
  </w:style>
  <w:style w:type="character" w:customStyle="1" w:styleId="ListLabel116">
    <w:name w:val="ListLabel 116"/>
    <w:rPr>
      <w:b/>
      <w:sz w:val="44"/>
      <w:szCs w:val="44"/>
    </w:rPr>
  </w:style>
  <w:style w:type="character" w:customStyle="1" w:styleId="ListLabel117">
    <w:name w:val="ListLabel 117"/>
    <w:rPr>
      <w:rFonts w:cs="Symbol"/>
    </w:rPr>
  </w:style>
  <w:style w:type="character" w:customStyle="1" w:styleId="ListLabel118">
    <w:name w:val="ListLabel 118"/>
    <w:rPr>
      <w:rFonts w:cs="Courier New"/>
    </w:rPr>
  </w:style>
  <w:style w:type="character" w:customStyle="1" w:styleId="ListLabel119">
    <w:name w:val="ListLabel 119"/>
    <w:rPr>
      <w:rFonts w:cs="Wingdings"/>
    </w:rPr>
  </w:style>
  <w:style w:type="character" w:customStyle="1" w:styleId="ListLabel120">
    <w:name w:val="ListLabel 120"/>
    <w:rPr>
      <w:sz w:val="22"/>
    </w:rPr>
  </w:style>
  <w:style w:type="character" w:customStyle="1" w:styleId="ListLabel121">
    <w:name w:val="ListLabel 121"/>
    <w:rPr>
      <w:b/>
      <w:sz w:val="44"/>
      <w:szCs w:val="44"/>
    </w:rPr>
  </w:style>
  <w:style w:type="character" w:customStyle="1" w:styleId="ListLabel122">
    <w:name w:val="ListLabel 122"/>
    <w:rPr>
      <w:rFonts w:cs="Symbol"/>
    </w:rPr>
  </w:style>
  <w:style w:type="character" w:customStyle="1" w:styleId="ListLabel123">
    <w:name w:val="ListLabel 123"/>
    <w:rPr>
      <w:rFonts w:cs="Courier New"/>
    </w:rPr>
  </w:style>
  <w:style w:type="character" w:customStyle="1" w:styleId="ListLabel124">
    <w:name w:val="ListLabel 124"/>
    <w:rPr>
      <w:rFonts w:cs="Wingdings"/>
    </w:rPr>
  </w:style>
  <w:style w:type="character" w:customStyle="1" w:styleId="ListLabel125">
    <w:name w:val="ListLabel 125"/>
    <w:rPr>
      <w:sz w:val="22"/>
    </w:rPr>
  </w:style>
  <w:style w:type="character" w:customStyle="1" w:styleId="ListLabel126">
    <w:name w:val="ListLabel 126"/>
    <w:rPr>
      <w:b/>
      <w:sz w:val="44"/>
      <w:szCs w:val="44"/>
    </w:rPr>
  </w:style>
  <w:style w:type="character" w:customStyle="1" w:styleId="ListLabel127">
    <w:name w:val="ListLabel 127"/>
    <w:rPr>
      <w:rFonts w:cs="Symbol"/>
    </w:rPr>
  </w:style>
  <w:style w:type="character" w:customStyle="1" w:styleId="ListLabel128">
    <w:name w:val="ListLabel 128"/>
    <w:rPr>
      <w:rFonts w:cs="Courier New"/>
    </w:rPr>
  </w:style>
  <w:style w:type="character" w:customStyle="1" w:styleId="ListLabel129">
    <w:name w:val="ListLabel 129"/>
    <w:rPr>
      <w:rFonts w:cs="Wingdings"/>
    </w:rPr>
  </w:style>
  <w:style w:type="character" w:customStyle="1" w:styleId="ListLabel130">
    <w:name w:val="ListLabel 130"/>
    <w:rPr>
      <w:sz w:val="22"/>
    </w:rPr>
  </w:style>
  <w:style w:type="character" w:customStyle="1" w:styleId="eop">
    <w:name w:val="eop"/>
    <w:basedOn w:val="Policepardfaut"/>
  </w:style>
  <w:style w:type="character" w:customStyle="1" w:styleId="normaltextrun">
    <w:name w:val="normaltextrun"/>
    <w:basedOn w:val="Policepardfaut"/>
  </w:style>
  <w:style w:type="paragraph" w:styleId="Titre">
    <w:name w:val="Title"/>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Textedebulles">
    <w:name w:val="Balloon Text"/>
    <w:basedOn w:val="Normal"/>
    <w:rPr>
      <w:rFonts w:ascii="Lucida Grande" w:hAnsi="Lucida Grande" w:cs="Lucida Grande"/>
      <w:sz w:val="18"/>
      <w:szCs w:val="18"/>
    </w:rPr>
  </w:style>
  <w:style w:type="paragraph" w:customStyle="1" w:styleId="Default">
    <w:name w:val="Default"/>
    <w:pPr>
      <w:widowControl w:val="0"/>
      <w:suppressAutoHyphens/>
    </w:pPr>
    <w:rPr>
      <w:rFonts w:ascii="Times" w:eastAsia="Times New Roman" w:hAnsi="Times" w:cs="Times"/>
      <w:color w:val="000000"/>
      <w:lang w:val="fr-FR" w:eastAsia="fr-FR" w:bidi="ar-SA"/>
    </w:rPr>
  </w:style>
  <w:style w:type="paragraph" w:styleId="Paragraphedeliste">
    <w:name w:val="List Paragraph"/>
    <w:basedOn w:val="Normal"/>
    <w:pPr>
      <w:ind w:left="720"/>
      <w:contextualSpacing/>
    </w:pPr>
  </w:style>
  <w:style w:type="paragraph" w:styleId="NormalWeb">
    <w:name w:val="Normal (Web)"/>
    <w:basedOn w:val="Normal"/>
    <w:pPr>
      <w:widowControl/>
      <w:suppressAutoHyphens w:val="0"/>
      <w:spacing w:before="2"/>
    </w:pPr>
    <w:rPr>
      <w:rFonts w:ascii="Times" w:eastAsia="Cambria" w:hAnsi="Times" w:cs="Times New Roman"/>
      <w:color w:val="000000"/>
      <w:sz w:val="20"/>
      <w:szCs w:val="20"/>
      <w:lang w:val="en-GB" w:eastAsia="en-US" w:bidi="ar-SA"/>
    </w:rPr>
  </w:style>
  <w:style w:type="paragraph" w:customStyle="1" w:styleId="western">
    <w:name w:val="western"/>
    <w:basedOn w:val="Normal"/>
    <w:pPr>
      <w:widowControl/>
      <w:suppressAutoHyphens w:val="0"/>
      <w:spacing w:before="2"/>
    </w:pPr>
    <w:rPr>
      <w:rFonts w:ascii="Times" w:eastAsia="Cambria" w:hAnsi="Times"/>
      <w:color w:val="000000"/>
      <w:lang w:val="en-GB" w:eastAsia="en-US" w:bidi="ar-SA"/>
    </w:rPr>
  </w:style>
  <w:style w:type="paragraph" w:styleId="Pieddepage">
    <w:name w:val="footer"/>
    <w:basedOn w:val="Normal"/>
    <w:pPr>
      <w:tabs>
        <w:tab w:val="center" w:pos="4536"/>
        <w:tab w:val="right" w:pos="9072"/>
      </w:tabs>
    </w:pPr>
  </w:style>
  <w:style w:type="paragraph" w:customStyle="1" w:styleId="CM2">
    <w:name w:val="CM2"/>
    <w:basedOn w:val="Default"/>
    <w:pPr>
      <w:spacing w:line="278" w:lineRule="atLeast"/>
      <w:textAlignment w:val="baseline"/>
    </w:pPr>
    <w:rPr>
      <w:rFonts w:ascii="Times New Roman" w:hAnsi="Times New Roman" w:cs="Times New Roman"/>
      <w:color w:val="00000A"/>
      <w:szCs w:val="20"/>
    </w:rPr>
  </w:style>
  <w:style w:type="paragraph" w:customStyle="1" w:styleId="CM10">
    <w:name w:val="CM10"/>
    <w:basedOn w:val="Default"/>
    <w:pPr>
      <w:textAlignment w:val="baseline"/>
    </w:pPr>
    <w:rPr>
      <w:rFonts w:ascii="Times New Roman" w:hAnsi="Times New Roman" w:cs="Times New Roman"/>
      <w:color w:val="00000A"/>
      <w:szCs w:val="20"/>
    </w:rPr>
  </w:style>
  <w:style w:type="paragraph" w:styleId="Notedebasdepage">
    <w:name w:val="footnote text"/>
    <w:basedOn w:val="Normal"/>
  </w:style>
  <w:style w:type="paragraph" w:styleId="Sansinterligne">
    <w:name w:val="No Spacing"/>
    <w:basedOn w:val="Normal"/>
    <w:pPr>
      <w:widowControl/>
      <w:suppressAutoHyphens w:val="0"/>
      <w:jc w:val="both"/>
    </w:pPr>
    <w:rPr>
      <w:rFonts w:ascii="Calibri" w:eastAsia="Cambria" w:hAnsi="Calibri" w:cs="Times New Roman"/>
      <w:sz w:val="22"/>
      <w:szCs w:val="22"/>
      <w:lang w:val="fr-CA" w:eastAsia="fr-CA" w:bidi="ar-SA"/>
    </w:rPr>
  </w:style>
  <w:style w:type="paragraph" w:styleId="Commentaire">
    <w:name w:val="annotation text"/>
    <w:basedOn w:val="Normal"/>
  </w:style>
  <w:style w:type="paragraph" w:styleId="Objetducommentaire">
    <w:name w:val="annotation subject"/>
    <w:basedOn w:val="Commentaire"/>
    <w:rPr>
      <w:b/>
      <w:bCs/>
      <w:sz w:val="20"/>
      <w:szCs w:val="20"/>
    </w:rPr>
  </w:style>
  <w:style w:type="paragraph" w:customStyle="1" w:styleId="FrameContents">
    <w:name w:val="Frame Contents"/>
    <w:basedOn w:val="Normal"/>
  </w:style>
  <w:style w:type="paragraph" w:customStyle="1" w:styleId="Contenudecadre">
    <w:name w:val="Contenu de cadre"/>
    <w:basedOn w:val="Normal"/>
  </w:style>
  <w:style w:type="paragraph" w:styleId="Citation">
    <w:name w:val="Quote"/>
    <w:basedOn w:val="Normal"/>
  </w:style>
  <w:style w:type="paragraph" w:customStyle="1" w:styleId="Titreprincipal">
    <w:name w:val="Titre principal"/>
    <w:basedOn w:val="Titre"/>
  </w:style>
  <w:style w:type="paragraph" w:styleId="Sous-titre">
    <w:name w:val="Subtitle"/>
    <w:basedOn w:val="Titre"/>
  </w:style>
  <w:style w:type="paragraph" w:customStyle="1" w:styleId="Contenudetableau">
    <w:name w:val="Contenu de tableau"/>
    <w:basedOn w:val="Normal"/>
  </w:style>
  <w:style w:type="paragraph" w:customStyle="1" w:styleId="Titredetableau">
    <w:name w:val="Titre de tableau"/>
    <w:basedOn w:val="Contenudetableau"/>
  </w:style>
  <w:style w:type="paragraph" w:styleId="En-tte">
    <w:name w:val="header"/>
    <w:basedOn w:val="Normal"/>
    <w:link w:val="En-tteCar"/>
    <w:uiPriority w:val="99"/>
    <w:unhideWhenUsed/>
    <w:rsid w:val="008675E0"/>
    <w:pPr>
      <w:tabs>
        <w:tab w:val="center" w:pos="4536"/>
        <w:tab w:val="right" w:pos="9072"/>
      </w:tabs>
    </w:pPr>
  </w:style>
  <w:style w:type="character" w:customStyle="1" w:styleId="En-tteCar">
    <w:name w:val="En-tête Car"/>
    <w:basedOn w:val="Policepardfaut"/>
    <w:link w:val="En-tte"/>
    <w:uiPriority w:val="99"/>
    <w:rsid w:val="008675E0"/>
    <w:rPr>
      <w:color w:val="00000A"/>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466B4-464D-6B47-9490-6FC0B959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1670</Words>
  <Characters>9188</Characters>
  <Application>Microsoft Macintosh Word</Application>
  <DocSecurity>0</DocSecurity>
  <Lines>76</Lines>
  <Paragraphs>21</Paragraphs>
  <ScaleCrop>false</ScaleCrop>
  <Company/>
  <LinksUpToDate>false</LinksUpToDate>
  <CharactersWithSpaces>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Toupin</dc:creator>
  <cp:lastModifiedBy>François</cp:lastModifiedBy>
  <cp:revision>24</cp:revision>
  <cp:lastPrinted>2016-06-14T20:16:00Z</cp:lastPrinted>
  <dcterms:created xsi:type="dcterms:W3CDTF">2017-02-28T21:54:00Z</dcterms:created>
  <dcterms:modified xsi:type="dcterms:W3CDTF">2017-05-02T21:01:00Z</dcterms:modified>
  <dc:language>fr</dc:language>
</cp:coreProperties>
</file>